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6BAF63FC" w14:textId="516B905D" w:rsidR="004D27A6" w:rsidRPr="00CE1F8E" w:rsidRDefault="004D27A6" w:rsidP="00117E28">
      <w:pPr>
        <w:pStyle w:val="ProductList-Body"/>
        <w:shd w:val="clear" w:color="auto" w:fill="0072C6"/>
        <w:tabs>
          <w:tab w:val="clear" w:pos="158"/>
          <w:tab w:val="left" w:pos="360"/>
        </w:tabs>
        <w:ind w:right="1800"/>
        <w:rPr>
          <w:sz w:val="72"/>
          <w:szCs w:val="72"/>
        </w:rPr>
      </w:pPr>
      <w:r w:rsidRPr="00CE1F8E">
        <w:rPr>
          <w:rFonts w:asciiTheme="majorHAnsi" w:hAnsiTheme="majorHAnsi"/>
          <w:color w:val="FFFFFF" w:themeColor="background1"/>
          <w:sz w:val="72"/>
          <w:szCs w:val="72"/>
        </w:rPr>
        <w:tab/>
        <w:t xml:space="preserve">1 de </w:t>
      </w:r>
      <w:r w:rsidR="000644FD">
        <w:rPr>
          <w:rFonts w:asciiTheme="majorHAnsi" w:hAnsiTheme="majorHAnsi"/>
          <w:color w:val="FFFFFF" w:themeColor="background1"/>
          <w:sz w:val="72"/>
          <w:szCs w:val="72"/>
        </w:rPr>
        <w:t>janeiro</w:t>
      </w:r>
      <w:r w:rsidR="00C75BD2">
        <w:rPr>
          <w:rFonts w:asciiTheme="majorHAnsi" w:hAnsiTheme="majorHAnsi"/>
          <w:color w:val="FFFFFF" w:themeColor="background1"/>
          <w:sz w:val="72"/>
          <w:szCs w:val="72"/>
        </w:rPr>
        <w:t xml:space="preserve"> </w:t>
      </w:r>
      <w:r w:rsidR="005C09F5" w:rsidRPr="00CE1F8E">
        <w:rPr>
          <w:rFonts w:asciiTheme="majorHAnsi" w:hAnsiTheme="majorHAnsi"/>
          <w:color w:val="FFFFFF" w:themeColor="background1"/>
          <w:sz w:val="72"/>
          <w:szCs w:val="72"/>
        </w:rPr>
        <w:t>de 201</w:t>
      </w:r>
      <w:r w:rsidR="000644FD">
        <w:rPr>
          <w:rFonts w:asciiTheme="majorHAnsi" w:hAnsiTheme="majorHAnsi"/>
          <w:color w:val="FFFFFF" w:themeColor="background1"/>
          <w:sz w:val="72"/>
          <w:szCs w:val="72"/>
        </w:rPr>
        <w:t>7</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27E0E445" w14:textId="18277C22" w:rsidR="00EC6993"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9667026" w:history="1">
        <w:r w:rsidR="00EC6993" w:rsidRPr="00DB5B6D">
          <w:rPr>
            <w:rStyle w:val="Hyperlink"/>
            <w:noProof/>
          </w:rPr>
          <w:t>Introdução</w:t>
        </w:r>
        <w:r w:rsidR="00EC6993">
          <w:rPr>
            <w:noProof/>
            <w:webHidden/>
          </w:rPr>
          <w:tab/>
        </w:r>
        <w:r w:rsidR="00EC6993">
          <w:rPr>
            <w:noProof/>
            <w:webHidden/>
          </w:rPr>
          <w:fldChar w:fldCharType="begin"/>
        </w:r>
        <w:r w:rsidR="00EC6993">
          <w:rPr>
            <w:noProof/>
            <w:webHidden/>
          </w:rPr>
          <w:instrText xml:space="preserve"> PAGEREF _Toc469667026 \h </w:instrText>
        </w:r>
        <w:r w:rsidR="00EC6993">
          <w:rPr>
            <w:noProof/>
            <w:webHidden/>
          </w:rPr>
        </w:r>
        <w:r w:rsidR="00EC6993">
          <w:rPr>
            <w:noProof/>
            <w:webHidden/>
          </w:rPr>
          <w:fldChar w:fldCharType="separate"/>
        </w:r>
        <w:r w:rsidR="00EC6993">
          <w:rPr>
            <w:noProof/>
            <w:webHidden/>
          </w:rPr>
          <w:t>3</w:t>
        </w:r>
        <w:r w:rsidR="00EC6993">
          <w:rPr>
            <w:noProof/>
            <w:webHidden/>
          </w:rPr>
          <w:fldChar w:fldCharType="end"/>
        </w:r>
      </w:hyperlink>
    </w:p>
    <w:p w14:paraId="79A1EFB3" w14:textId="7961B26E" w:rsidR="00EC6993" w:rsidRDefault="00BD7918">
      <w:pPr>
        <w:pStyle w:val="TOC3"/>
        <w:rPr>
          <w:rFonts w:eastAsiaTheme="minorEastAsia"/>
          <w:b w:val="0"/>
          <w:smallCaps w:val="0"/>
          <w:sz w:val="22"/>
          <w:lang w:val="en-US" w:eastAsia="en-US" w:bidi="ar-SA"/>
        </w:rPr>
      </w:pPr>
      <w:hyperlink w:anchor="_Toc469667027" w:history="1">
        <w:r w:rsidR="00EC6993" w:rsidRPr="00DB5B6D">
          <w:rPr>
            <w:rStyle w:val="Hyperlink"/>
          </w:rPr>
          <w:t>Versões Anteriores</w:t>
        </w:r>
        <w:r w:rsidR="00EC6993">
          <w:rPr>
            <w:webHidden/>
          </w:rPr>
          <w:tab/>
        </w:r>
        <w:r w:rsidR="00EC6993">
          <w:rPr>
            <w:webHidden/>
          </w:rPr>
          <w:fldChar w:fldCharType="begin"/>
        </w:r>
        <w:r w:rsidR="00EC6993">
          <w:rPr>
            <w:webHidden/>
          </w:rPr>
          <w:instrText xml:space="preserve"> PAGEREF _Toc469667027 \h </w:instrText>
        </w:r>
        <w:r w:rsidR="00EC6993">
          <w:rPr>
            <w:webHidden/>
          </w:rPr>
        </w:r>
        <w:r w:rsidR="00EC6993">
          <w:rPr>
            <w:webHidden/>
          </w:rPr>
          <w:fldChar w:fldCharType="separate"/>
        </w:r>
        <w:r w:rsidR="00EC6993">
          <w:rPr>
            <w:webHidden/>
          </w:rPr>
          <w:t>3</w:t>
        </w:r>
        <w:r w:rsidR="00EC6993">
          <w:rPr>
            <w:webHidden/>
          </w:rPr>
          <w:fldChar w:fldCharType="end"/>
        </w:r>
      </w:hyperlink>
    </w:p>
    <w:p w14:paraId="54758E8D" w14:textId="18D811D6" w:rsidR="00EC6993" w:rsidRDefault="00BD7918">
      <w:pPr>
        <w:pStyle w:val="TOC3"/>
        <w:rPr>
          <w:rFonts w:eastAsiaTheme="minorEastAsia"/>
          <w:b w:val="0"/>
          <w:smallCaps w:val="0"/>
          <w:sz w:val="22"/>
          <w:lang w:val="en-US" w:eastAsia="en-US" w:bidi="ar-SA"/>
        </w:rPr>
      </w:pPr>
      <w:hyperlink w:anchor="_Toc469667028" w:history="1">
        <w:r w:rsidR="00EC6993" w:rsidRPr="00DB5B6D">
          <w:rPr>
            <w:rStyle w:val="Hyperlink"/>
          </w:rPr>
          <w:t>Clarificações e Resumo de Alterações</w:t>
        </w:r>
        <w:r w:rsidR="00EC6993">
          <w:rPr>
            <w:webHidden/>
          </w:rPr>
          <w:tab/>
        </w:r>
        <w:r w:rsidR="00EC6993">
          <w:rPr>
            <w:webHidden/>
          </w:rPr>
          <w:fldChar w:fldCharType="begin"/>
        </w:r>
        <w:r w:rsidR="00EC6993">
          <w:rPr>
            <w:webHidden/>
          </w:rPr>
          <w:instrText xml:space="preserve"> PAGEREF _Toc469667028 \h </w:instrText>
        </w:r>
        <w:r w:rsidR="00EC6993">
          <w:rPr>
            <w:webHidden/>
          </w:rPr>
        </w:r>
        <w:r w:rsidR="00EC6993">
          <w:rPr>
            <w:webHidden/>
          </w:rPr>
          <w:fldChar w:fldCharType="separate"/>
        </w:r>
        <w:r w:rsidR="00EC6993">
          <w:rPr>
            <w:webHidden/>
          </w:rPr>
          <w:t>3</w:t>
        </w:r>
        <w:r w:rsidR="00EC6993">
          <w:rPr>
            <w:webHidden/>
          </w:rPr>
          <w:fldChar w:fldCharType="end"/>
        </w:r>
      </w:hyperlink>
    </w:p>
    <w:p w14:paraId="3CEAA00C" w14:textId="79EA7584" w:rsidR="00EC6993" w:rsidRDefault="00BD7918">
      <w:pPr>
        <w:pStyle w:val="TOC5"/>
        <w:tabs>
          <w:tab w:val="right" w:leader="dot" w:pos="5030"/>
        </w:tabs>
        <w:rPr>
          <w:rFonts w:eastAsiaTheme="minorEastAsia"/>
          <w:noProof/>
          <w:sz w:val="22"/>
          <w:lang w:val="en-US" w:eastAsia="en-US" w:bidi="ar-SA"/>
        </w:rPr>
      </w:pPr>
      <w:hyperlink w:anchor="_Toc469667029" w:history="1">
        <w:r w:rsidR="00EC6993" w:rsidRPr="00DB5B6D">
          <w:rPr>
            <w:rStyle w:val="Hyperlink"/>
            <w:noProof/>
          </w:rPr>
          <w:t>Serviços Cognitivos da Microsoft</w:t>
        </w:r>
        <w:r w:rsidR="00EC6993">
          <w:rPr>
            <w:noProof/>
            <w:webHidden/>
          </w:rPr>
          <w:tab/>
        </w:r>
        <w:r w:rsidR="00EC6993">
          <w:rPr>
            <w:noProof/>
            <w:webHidden/>
          </w:rPr>
          <w:fldChar w:fldCharType="begin"/>
        </w:r>
        <w:r w:rsidR="00EC6993">
          <w:rPr>
            <w:noProof/>
            <w:webHidden/>
          </w:rPr>
          <w:instrText xml:space="preserve"> PAGEREF _Toc469667029 \h </w:instrText>
        </w:r>
        <w:r w:rsidR="00EC6993">
          <w:rPr>
            <w:noProof/>
            <w:webHidden/>
          </w:rPr>
        </w:r>
        <w:r w:rsidR="00EC6993">
          <w:rPr>
            <w:noProof/>
            <w:webHidden/>
          </w:rPr>
          <w:fldChar w:fldCharType="separate"/>
        </w:r>
        <w:r w:rsidR="00EC6993">
          <w:rPr>
            <w:noProof/>
            <w:webHidden/>
          </w:rPr>
          <w:t>3</w:t>
        </w:r>
        <w:r w:rsidR="00EC6993">
          <w:rPr>
            <w:noProof/>
            <w:webHidden/>
          </w:rPr>
          <w:fldChar w:fldCharType="end"/>
        </w:r>
      </w:hyperlink>
    </w:p>
    <w:p w14:paraId="100ACA9F" w14:textId="49005AB3" w:rsidR="00EC6993" w:rsidRDefault="00BD7918">
      <w:pPr>
        <w:pStyle w:val="TOC5"/>
        <w:tabs>
          <w:tab w:val="right" w:leader="dot" w:pos="5030"/>
        </w:tabs>
        <w:rPr>
          <w:rFonts w:eastAsiaTheme="minorEastAsia"/>
          <w:noProof/>
          <w:sz w:val="22"/>
          <w:lang w:val="en-US" w:eastAsia="en-US" w:bidi="ar-SA"/>
        </w:rPr>
      </w:pPr>
      <w:hyperlink w:anchor="_Toc469667030" w:history="1">
        <w:r w:rsidR="00EC6993" w:rsidRPr="00DB5B6D">
          <w:rPr>
            <w:rStyle w:val="Hyperlink"/>
            <w:noProof/>
          </w:rPr>
          <w:t>Microsoft Translator</w:t>
        </w:r>
        <w:r w:rsidR="00EC6993">
          <w:rPr>
            <w:noProof/>
            <w:webHidden/>
          </w:rPr>
          <w:tab/>
        </w:r>
        <w:r w:rsidR="00EC6993">
          <w:rPr>
            <w:noProof/>
            <w:webHidden/>
          </w:rPr>
          <w:fldChar w:fldCharType="begin"/>
        </w:r>
        <w:r w:rsidR="00EC6993">
          <w:rPr>
            <w:noProof/>
            <w:webHidden/>
          </w:rPr>
          <w:instrText xml:space="preserve"> PAGEREF _Toc469667030 \h </w:instrText>
        </w:r>
        <w:r w:rsidR="00EC6993">
          <w:rPr>
            <w:noProof/>
            <w:webHidden/>
          </w:rPr>
        </w:r>
        <w:r w:rsidR="00EC6993">
          <w:rPr>
            <w:noProof/>
            <w:webHidden/>
          </w:rPr>
          <w:fldChar w:fldCharType="separate"/>
        </w:r>
        <w:r w:rsidR="00EC6993">
          <w:rPr>
            <w:noProof/>
            <w:webHidden/>
          </w:rPr>
          <w:t>3</w:t>
        </w:r>
        <w:r w:rsidR="00EC6993">
          <w:rPr>
            <w:noProof/>
            <w:webHidden/>
          </w:rPr>
          <w:fldChar w:fldCharType="end"/>
        </w:r>
      </w:hyperlink>
    </w:p>
    <w:p w14:paraId="090BFC93" w14:textId="544961B5" w:rsidR="00EC6993" w:rsidRDefault="00BD7918">
      <w:pPr>
        <w:pStyle w:val="TOC5"/>
        <w:tabs>
          <w:tab w:val="right" w:leader="dot" w:pos="5030"/>
        </w:tabs>
        <w:rPr>
          <w:rFonts w:eastAsiaTheme="minorEastAsia"/>
          <w:noProof/>
          <w:sz w:val="22"/>
          <w:lang w:val="en-US" w:eastAsia="en-US" w:bidi="ar-SA"/>
        </w:rPr>
      </w:pPr>
      <w:hyperlink w:anchor="_Toc469667031" w:history="1">
        <w:r w:rsidR="00EC6993" w:rsidRPr="00DB5B6D">
          <w:rPr>
            <w:rStyle w:val="Hyperlink"/>
            <w:noProof/>
          </w:rPr>
          <w:t>Office 365 Advanced Compliance</w:t>
        </w:r>
        <w:r w:rsidR="00EC6993">
          <w:rPr>
            <w:noProof/>
            <w:webHidden/>
          </w:rPr>
          <w:tab/>
        </w:r>
        <w:r w:rsidR="00EC6993">
          <w:rPr>
            <w:noProof/>
            <w:webHidden/>
          </w:rPr>
          <w:fldChar w:fldCharType="begin"/>
        </w:r>
        <w:r w:rsidR="00EC6993">
          <w:rPr>
            <w:noProof/>
            <w:webHidden/>
          </w:rPr>
          <w:instrText xml:space="preserve"> PAGEREF _Toc469667031 \h </w:instrText>
        </w:r>
        <w:r w:rsidR="00EC6993">
          <w:rPr>
            <w:noProof/>
            <w:webHidden/>
          </w:rPr>
        </w:r>
        <w:r w:rsidR="00EC6993">
          <w:rPr>
            <w:noProof/>
            <w:webHidden/>
          </w:rPr>
          <w:fldChar w:fldCharType="separate"/>
        </w:r>
        <w:r w:rsidR="00EC6993">
          <w:rPr>
            <w:noProof/>
            <w:webHidden/>
          </w:rPr>
          <w:t>3</w:t>
        </w:r>
        <w:r w:rsidR="00EC6993">
          <w:rPr>
            <w:noProof/>
            <w:webHidden/>
          </w:rPr>
          <w:fldChar w:fldCharType="end"/>
        </w:r>
      </w:hyperlink>
    </w:p>
    <w:p w14:paraId="2BE53978" w14:textId="3F85AF0F" w:rsidR="00EC6993" w:rsidRDefault="00BD7918">
      <w:pPr>
        <w:pStyle w:val="TOC5"/>
        <w:tabs>
          <w:tab w:val="right" w:leader="dot" w:pos="5030"/>
        </w:tabs>
        <w:rPr>
          <w:rFonts w:eastAsiaTheme="minorEastAsia"/>
          <w:noProof/>
          <w:sz w:val="22"/>
          <w:lang w:val="en-US" w:eastAsia="en-US" w:bidi="ar-SA"/>
        </w:rPr>
      </w:pPr>
      <w:hyperlink w:anchor="_Toc469667032" w:history="1">
        <w:r w:rsidR="00EC6993" w:rsidRPr="00DB5B6D">
          <w:rPr>
            <w:rStyle w:val="Hyperlink"/>
            <w:noProof/>
          </w:rPr>
          <w:t>Office 365 Advanced eDiscovery</w:t>
        </w:r>
        <w:r w:rsidR="00EC6993">
          <w:rPr>
            <w:noProof/>
            <w:webHidden/>
          </w:rPr>
          <w:tab/>
        </w:r>
        <w:r w:rsidR="00EC6993">
          <w:rPr>
            <w:noProof/>
            <w:webHidden/>
          </w:rPr>
          <w:fldChar w:fldCharType="begin"/>
        </w:r>
        <w:r w:rsidR="00EC6993">
          <w:rPr>
            <w:noProof/>
            <w:webHidden/>
          </w:rPr>
          <w:instrText xml:space="preserve"> PAGEREF _Toc469667032 \h </w:instrText>
        </w:r>
        <w:r w:rsidR="00EC6993">
          <w:rPr>
            <w:noProof/>
            <w:webHidden/>
          </w:rPr>
        </w:r>
        <w:r w:rsidR="00EC6993">
          <w:rPr>
            <w:noProof/>
            <w:webHidden/>
          </w:rPr>
          <w:fldChar w:fldCharType="separate"/>
        </w:r>
        <w:r w:rsidR="00EC6993">
          <w:rPr>
            <w:noProof/>
            <w:webHidden/>
          </w:rPr>
          <w:t>3</w:t>
        </w:r>
        <w:r w:rsidR="00EC6993">
          <w:rPr>
            <w:noProof/>
            <w:webHidden/>
          </w:rPr>
          <w:fldChar w:fldCharType="end"/>
        </w:r>
      </w:hyperlink>
    </w:p>
    <w:p w14:paraId="13DA6E90" w14:textId="35B28C16" w:rsidR="00EC6993" w:rsidRDefault="00BD7918">
      <w:pPr>
        <w:pStyle w:val="TOC5"/>
        <w:tabs>
          <w:tab w:val="right" w:leader="dot" w:pos="5030"/>
        </w:tabs>
        <w:rPr>
          <w:rFonts w:eastAsiaTheme="minorEastAsia"/>
          <w:noProof/>
          <w:sz w:val="22"/>
          <w:lang w:val="en-US" w:eastAsia="en-US" w:bidi="ar-SA"/>
        </w:rPr>
      </w:pPr>
      <w:hyperlink w:anchor="_Toc469667033" w:history="1">
        <w:r w:rsidR="00EC6993" w:rsidRPr="00DB5B6D">
          <w:rPr>
            <w:rStyle w:val="Hyperlink"/>
            <w:noProof/>
          </w:rPr>
          <w:t>Yammer</w:t>
        </w:r>
        <w:r w:rsidR="00EC6993">
          <w:rPr>
            <w:noProof/>
            <w:webHidden/>
          </w:rPr>
          <w:tab/>
        </w:r>
        <w:r w:rsidR="00EC6993">
          <w:rPr>
            <w:noProof/>
            <w:webHidden/>
          </w:rPr>
          <w:fldChar w:fldCharType="begin"/>
        </w:r>
        <w:r w:rsidR="00EC6993">
          <w:rPr>
            <w:noProof/>
            <w:webHidden/>
          </w:rPr>
          <w:instrText xml:space="preserve"> PAGEREF _Toc469667033 \h </w:instrText>
        </w:r>
        <w:r w:rsidR="00EC6993">
          <w:rPr>
            <w:noProof/>
            <w:webHidden/>
          </w:rPr>
        </w:r>
        <w:r w:rsidR="00EC6993">
          <w:rPr>
            <w:noProof/>
            <w:webHidden/>
          </w:rPr>
          <w:fldChar w:fldCharType="separate"/>
        </w:r>
        <w:r w:rsidR="00EC6993">
          <w:rPr>
            <w:noProof/>
            <w:webHidden/>
          </w:rPr>
          <w:t>3</w:t>
        </w:r>
        <w:r w:rsidR="00EC6993">
          <w:rPr>
            <w:noProof/>
            <w:webHidden/>
          </w:rPr>
          <w:fldChar w:fldCharType="end"/>
        </w:r>
      </w:hyperlink>
    </w:p>
    <w:p w14:paraId="3DD0461B" w14:textId="56D52A5A" w:rsidR="00EC6993" w:rsidRDefault="00BD7918">
      <w:pPr>
        <w:pStyle w:val="TOC1"/>
        <w:tabs>
          <w:tab w:val="right" w:leader="dot" w:pos="5030"/>
        </w:tabs>
        <w:rPr>
          <w:rFonts w:eastAsiaTheme="minorEastAsia"/>
          <w:b w:val="0"/>
          <w:caps w:val="0"/>
          <w:noProof/>
          <w:sz w:val="22"/>
          <w:lang w:val="en-US" w:eastAsia="en-US" w:bidi="ar-SA"/>
        </w:rPr>
      </w:pPr>
      <w:hyperlink w:anchor="_Toc469667034" w:history="1">
        <w:r w:rsidR="00EC6993" w:rsidRPr="00DB5B6D">
          <w:rPr>
            <w:rStyle w:val="Hyperlink"/>
            <w:noProof/>
          </w:rPr>
          <w:t>Termos de Licenciamento Gerais</w:t>
        </w:r>
        <w:r w:rsidR="00EC6993">
          <w:rPr>
            <w:noProof/>
            <w:webHidden/>
          </w:rPr>
          <w:tab/>
        </w:r>
        <w:r w:rsidR="00EC6993">
          <w:rPr>
            <w:noProof/>
            <w:webHidden/>
          </w:rPr>
          <w:fldChar w:fldCharType="begin"/>
        </w:r>
        <w:r w:rsidR="00EC6993">
          <w:rPr>
            <w:noProof/>
            <w:webHidden/>
          </w:rPr>
          <w:instrText xml:space="preserve"> PAGEREF _Toc469667034 \h </w:instrText>
        </w:r>
        <w:r w:rsidR="00EC6993">
          <w:rPr>
            <w:noProof/>
            <w:webHidden/>
          </w:rPr>
        </w:r>
        <w:r w:rsidR="00EC6993">
          <w:rPr>
            <w:noProof/>
            <w:webHidden/>
          </w:rPr>
          <w:fldChar w:fldCharType="separate"/>
        </w:r>
        <w:r w:rsidR="00EC6993">
          <w:rPr>
            <w:noProof/>
            <w:webHidden/>
          </w:rPr>
          <w:t>4</w:t>
        </w:r>
        <w:r w:rsidR="00EC6993">
          <w:rPr>
            <w:noProof/>
            <w:webHidden/>
          </w:rPr>
          <w:fldChar w:fldCharType="end"/>
        </w:r>
      </w:hyperlink>
    </w:p>
    <w:p w14:paraId="7A1E51B2" w14:textId="2E282FDC" w:rsidR="00EC6993" w:rsidRDefault="00BD7918">
      <w:pPr>
        <w:pStyle w:val="TOC5"/>
        <w:tabs>
          <w:tab w:val="right" w:leader="dot" w:pos="5030"/>
        </w:tabs>
        <w:rPr>
          <w:rFonts w:eastAsiaTheme="minorEastAsia"/>
          <w:noProof/>
          <w:sz w:val="22"/>
          <w:lang w:val="en-US" w:eastAsia="en-US" w:bidi="ar-SA"/>
        </w:rPr>
      </w:pPr>
      <w:hyperlink w:anchor="_Toc469667035" w:history="1">
        <w:r w:rsidR="00EC6993" w:rsidRPr="00DB5B6D">
          <w:rPr>
            <w:rStyle w:val="Hyperlink"/>
            <w:noProof/>
          </w:rPr>
          <w:t>Definições</w:t>
        </w:r>
        <w:r w:rsidR="00EC6993">
          <w:rPr>
            <w:noProof/>
            <w:webHidden/>
          </w:rPr>
          <w:tab/>
        </w:r>
        <w:r w:rsidR="00EC6993">
          <w:rPr>
            <w:noProof/>
            <w:webHidden/>
          </w:rPr>
          <w:fldChar w:fldCharType="begin"/>
        </w:r>
        <w:r w:rsidR="00EC6993">
          <w:rPr>
            <w:noProof/>
            <w:webHidden/>
          </w:rPr>
          <w:instrText xml:space="preserve"> PAGEREF _Toc469667035 \h </w:instrText>
        </w:r>
        <w:r w:rsidR="00EC6993">
          <w:rPr>
            <w:noProof/>
            <w:webHidden/>
          </w:rPr>
        </w:r>
        <w:r w:rsidR="00EC6993">
          <w:rPr>
            <w:noProof/>
            <w:webHidden/>
          </w:rPr>
          <w:fldChar w:fldCharType="separate"/>
        </w:r>
        <w:r w:rsidR="00EC6993">
          <w:rPr>
            <w:noProof/>
            <w:webHidden/>
          </w:rPr>
          <w:t>4</w:t>
        </w:r>
        <w:r w:rsidR="00EC6993">
          <w:rPr>
            <w:noProof/>
            <w:webHidden/>
          </w:rPr>
          <w:fldChar w:fldCharType="end"/>
        </w:r>
      </w:hyperlink>
    </w:p>
    <w:p w14:paraId="78311C56" w14:textId="0DD1E4A0" w:rsidR="00EC6993" w:rsidRDefault="00BD7918">
      <w:pPr>
        <w:pStyle w:val="TOC5"/>
        <w:tabs>
          <w:tab w:val="right" w:leader="dot" w:pos="5030"/>
        </w:tabs>
        <w:rPr>
          <w:rFonts w:eastAsiaTheme="minorEastAsia"/>
          <w:noProof/>
          <w:sz w:val="22"/>
          <w:lang w:val="en-US" w:eastAsia="en-US" w:bidi="ar-SA"/>
        </w:rPr>
      </w:pPr>
      <w:hyperlink w:anchor="_Toc469667036" w:history="1">
        <w:r w:rsidR="00EC6993" w:rsidRPr="00DB5B6D">
          <w:rPr>
            <w:rStyle w:val="Hyperlink"/>
            <w:noProof/>
          </w:rPr>
          <w:t>Atualizações aos Termos dos Serviços Online</w:t>
        </w:r>
        <w:r w:rsidR="00EC6993">
          <w:rPr>
            <w:noProof/>
            <w:webHidden/>
          </w:rPr>
          <w:tab/>
        </w:r>
        <w:r w:rsidR="00EC6993">
          <w:rPr>
            <w:noProof/>
            <w:webHidden/>
          </w:rPr>
          <w:fldChar w:fldCharType="begin"/>
        </w:r>
        <w:r w:rsidR="00EC6993">
          <w:rPr>
            <w:noProof/>
            <w:webHidden/>
          </w:rPr>
          <w:instrText xml:space="preserve"> PAGEREF _Toc469667036 \h </w:instrText>
        </w:r>
        <w:r w:rsidR="00EC6993">
          <w:rPr>
            <w:noProof/>
            <w:webHidden/>
          </w:rPr>
        </w:r>
        <w:r w:rsidR="00EC6993">
          <w:rPr>
            <w:noProof/>
            <w:webHidden/>
          </w:rPr>
          <w:fldChar w:fldCharType="separate"/>
        </w:r>
        <w:r w:rsidR="00EC6993">
          <w:rPr>
            <w:noProof/>
            <w:webHidden/>
          </w:rPr>
          <w:t>4</w:t>
        </w:r>
        <w:r w:rsidR="00EC6993">
          <w:rPr>
            <w:noProof/>
            <w:webHidden/>
          </w:rPr>
          <w:fldChar w:fldCharType="end"/>
        </w:r>
      </w:hyperlink>
    </w:p>
    <w:p w14:paraId="0F19070E" w14:textId="464953BE" w:rsidR="00EC6993" w:rsidRDefault="00BD7918">
      <w:pPr>
        <w:pStyle w:val="TOC5"/>
        <w:tabs>
          <w:tab w:val="right" w:leader="dot" w:pos="5030"/>
        </w:tabs>
        <w:rPr>
          <w:rFonts w:eastAsiaTheme="minorEastAsia"/>
          <w:noProof/>
          <w:sz w:val="22"/>
          <w:lang w:val="en-US" w:eastAsia="en-US" w:bidi="ar-SA"/>
        </w:rPr>
      </w:pPr>
      <w:hyperlink w:anchor="_Toc469667037" w:history="1">
        <w:r w:rsidR="00EC6993" w:rsidRPr="00DB5B6D">
          <w:rPr>
            <w:rStyle w:val="Hyperlink"/>
            <w:noProof/>
          </w:rPr>
          <w:t>Alterações aos Serviços Online e Disponibilidade</w:t>
        </w:r>
        <w:r w:rsidR="00EC6993">
          <w:rPr>
            <w:noProof/>
            <w:webHidden/>
          </w:rPr>
          <w:tab/>
        </w:r>
        <w:r w:rsidR="00EC6993">
          <w:rPr>
            <w:noProof/>
            <w:webHidden/>
          </w:rPr>
          <w:fldChar w:fldCharType="begin"/>
        </w:r>
        <w:r w:rsidR="00EC6993">
          <w:rPr>
            <w:noProof/>
            <w:webHidden/>
          </w:rPr>
          <w:instrText xml:space="preserve"> PAGEREF _Toc469667037 \h </w:instrText>
        </w:r>
        <w:r w:rsidR="00EC6993">
          <w:rPr>
            <w:noProof/>
            <w:webHidden/>
          </w:rPr>
        </w:r>
        <w:r w:rsidR="00EC6993">
          <w:rPr>
            <w:noProof/>
            <w:webHidden/>
          </w:rPr>
          <w:fldChar w:fldCharType="separate"/>
        </w:r>
        <w:r w:rsidR="00EC6993">
          <w:rPr>
            <w:noProof/>
            <w:webHidden/>
          </w:rPr>
          <w:t>4</w:t>
        </w:r>
        <w:r w:rsidR="00EC6993">
          <w:rPr>
            <w:noProof/>
            <w:webHidden/>
          </w:rPr>
          <w:fldChar w:fldCharType="end"/>
        </w:r>
      </w:hyperlink>
    </w:p>
    <w:p w14:paraId="4E3068A5" w14:textId="00E6E041" w:rsidR="00EC6993" w:rsidRDefault="00BD7918">
      <w:pPr>
        <w:pStyle w:val="TOC5"/>
        <w:tabs>
          <w:tab w:val="right" w:leader="dot" w:pos="5030"/>
        </w:tabs>
        <w:rPr>
          <w:rFonts w:eastAsiaTheme="minorEastAsia"/>
          <w:noProof/>
          <w:sz w:val="22"/>
          <w:lang w:val="en-US" w:eastAsia="en-US" w:bidi="ar-SA"/>
        </w:rPr>
      </w:pPr>
      <w:hyperlink w:anchor="_Toc469667038" w:history="1">
        <w:r w:rsidR="00EC6993" w:rsidRPr="00DB5B6D">
          <w:rPr>
            <w:rStyle w:val="Hyperlink"/>
            <w:noProof/>
          </w:rPr>
          <w:t>Retenção de Dados</w:t>
        </w:r>
        <w:r w:rsidR="00EC6993">
          <w:rPr>
            <w:noProof/>
            <w:webHidden/>
          </w:rPr>
          <w:tab/>
        </w:r>
        <w:r w:rsidR="00EC6993">
          <w:rPr>
            <w:noProof/>
            <w:webHidden/>
          </w:rPr>
          <w:fldChar w:fldCharType="begin"/>
        </w:r>
        <w:r w:rsidR="00EC6993">
          <w:rPr>
            <w:noProof/>
            <w:webHidden/>
          </w:rPr>
          <w:instrText xml:space="preserve"> PAGEREF _Toc469667038 \h </w:instrText>
        </w:r>
        <w:r w:rsidR="00EC6993">
          <w:rPr>
            <w:noProof/>
            <w:webHidden/>
          </w:rPr>
        </w:r>
        <w:r w:rsidR="00EC6993">
          <w:rPr>
            <w:noProof/>
            <w:webHidden/>
          </w:rPr>
          <w:fldChar w:fldCharType="separate"/>
        </w:r>
        <w:r w:rsidR="00EC6993">
          <w:rPr>
            <w:noProof/>
            <w:webHidden/>
          </w:rPr>
          <w:t>4</w:t>
        </w:r>
        <w:r w:rsidR="00EC6993">
          <w:rPr>
            <w:noProof/>
            <w:webHidden/>
          </w:rPr>
          <w:fldChar w:fldCharType="end"/>
        </w:r>
      </w:hyperlink>
    </w:p>
    <w:p w14:paraId="322B6380" w14:textId="3C256331" w:rsidR="00EC6993" w:rsidRDefault="00BD7918">
      <w:pPr>
        <w:pStyle w:val="TOC5"/>
        <w:tabs>
          <w:tab w:val="right" w:leader="dot" w:pos="5030"/>
        </w:tabs>
        <w:rPr>
          <w:rFonts w:eastAsiaTheme="minorEastAsia"/>
          <w:noProof/>
          <w:sz w:val="22"/>
          <w:lang w:val="en-US" w:eastAsia="en-US" w:bidi="ar-SA"/>
        </w:rPr>
      </w:pPr>
      <w:hyperlink w:anchor="_Toc469667039" w:history="1">
        <w:r w:rsidR="00EC6993" w:rsidRPr="00DB5B6D">
          <w:rPr>
            <w:rStyle w:val="Hyperlink"/>
            <w:noProof/>
          </w:rPr>
          <w:t>Utilização do Software com o Serviço Online</w:t>
        </w:r>
        <w:r w:rsidR="00EC6993">
          <w:rPr>
            <w:noProof/>
            <w:webHidden/>
          </w:rPr>
          <w:tab/>
        </w:r>
        <w:r w:rsidR="00EC6993">
          <w:rPr>
            <w:noProof/>
            <w:webHidden/>
          </w:rPr>
          <w:fldChar w:fldCharType="begin"/>
        </w:r>
        <w:r w:rsidR="00EC6993">
          <w:rPr>
            <w:noProof/>
            <w:webHidden/>
          </w:rPr>
          <w:instrText xml:space="preserve"> PAGEREF _Toc469667039 \h </w:instrText>
        </w:r>
        <w:r w:rsidR="00EC6993">
          <w:rPr>
            <w:noProof/>
            <w:webHidden/>
          </w:rPr>
        </w:r>
        <w:r w:rsidR="00EC6993">
          <w:rPr>
            <w:noProof/>
            <w:webHidden/>
          </w:rPr>
          <w:fldChar w:fldCharType="separate"/>
        </w:r>
        <w:r w:rsidR="00EC6993">
          <w:rPr>
            <w:noProof/>
            <w:webHidden/>
          </w:rPr>
          <w:t>5</w:t>
        </w:r>
        <w:r w:rsidR="00EC6993">
          <w:rPr>
            <w:noProof/>
            <w:webHidden/>
          </w:rPr>
          <w:fldChar w:fldCharType="end"/>
        </w:r>
      </w:hyperlink>
    </w:p>
    <w:p w14:paraId="4594EC02" w14:textId="5067E598" w:rsidR="00EC6993" w:rsidRDefault="00BD7918">
      <w:pPr>
        <w:pStyle w:val="TOC5"/>
        <w:tabs>
          <w:tab w:val="right" w:leader="dot" w:pos="5030"/>
        </w:tabs>
        <w:rPr>
          <w:rFonts w:eastAsiaTheme="minorEastAsia"/>
          <w:noProof/>
          <w:sz w:val="22"/>
          <w:lang w:val="en-US" w:eastAsia="en-US" w:bidi="ar-SA"/>
        </w:rPr>
      </w:pPr>
      <w:hyperlink w:anchor="_Toc469667040" w:history="1">
        <w:r w:rsidR="00EC6993" w:rsidRPr="00DB5B6D">
          <w:rPr>
            <w:rStyle w:val="Hyperlink"/>
            <w:noProof/>
          </w:rPr>
          <w:t>Produtos Que Não Sejam da Microsoft</w:t>
        </w:r>
        <w:r w:rsidR="00EC6993">
          <w:rPr>
            <w:noProof/>
            <w:webHidden/>
          </w:rPr>
          <w:tab/>
        </w:r>
        <w:r w:rsidR="00EC6993">
          <w:rPr>
            <w:noProof/>
            <w:webHidden/>
          </w:rPr>
          <w:fldChar w:fldCharType="begin"/>
        </w:r>
        <w:r w:rsidR="00EC6993">
          <w:rPr>
            <w:noProof/>
            <w:webHidden/>
          </w:rPr>
          <w:instrText xml:space="preserve"> PAGEREF _Toc469667040 \h </w:instrText>
        </w:r>
        <w:r w:rsidR="00EC6993">
          <w:rPr>
            <w:noProof/>
            <w:webHidden/>
          </w:rPr>
        </w:r>
        <w:r w:rsidR="00EC6993">
          <w:rPr>
            <w:noProof/>
            <w:webHidden/>
          </w:rPr>
          <w:fldChar w:fldCharType="separate"/>
        </w:r>
        <w:r w:rsidR="00EC6993">
          <w:rPr>
            <w:noProof/>
            <w:webHidden/>
          </w:rPr>
          <w:t>5</w:t>
        </w:r>
        <w:r w:rsidR="00EC6993">
          <w:rPr>
            <w:noProof/>
            <w:webHidden/>
          </w:rPr>
          <w:fldChar w:fldCharType="end"/>
        </w:r>
      </w:hyperlink>
    </w:p>
    <w:p w14:paraId="7D2EDFA4" w14:textId="1DB7A7A5" w:rsidR="00EC6993" w:rsidRDefault="00BD7918">
      <w:pPr>
        <w:pStyle w:val="TOC5"/>
        <w:tabs>
          <w:tab w:val="right" w:leader="dot" w:pos="5030"/>
        </w:tabs>
        <w:rPr>
          <w:rFonts w:eastAsiaTheme="minorEastAsia"/>
          <w:noProof/>
          <w:sz w:val="22"/>
          <w:lang w:val="en-US" w:eastAsia="en-US" w:bidi="ar-SA"/>
        </w:rPr>
      </w:pPr>
      <w:hyperlink w:anchor="_Toc469667041" w:history="1">
        <w:r w:rsidR="00EC6993" w:rsidRPr="00DB5B6D">
          <w:rPr>
            <w:rStyle w:val="Hyperlink"/>
            <w:noProof/>
          </w:rPr>
          <w:t>Política de Utilização Aceitável</w:t>
        </w:r>
        <w:r w:rsidR="00EC6993">
          <w:rPr>
            <w:noProof/>
            <w:webHidden/>
          </w:rPr>
          <w:tab/>
        </w:r>
        <w:r w:rsidR="00EC6993">
          <w:rPr>
            <w:noProof/>
            <w:webHidden/>
          </w:rPr>
          <w:fldChar w:fldCharType="begin"/>
        </w:r>
        <w:r w:rsidR="00EC6993">
          <w:rPr>
            <w:noProof/>
            <w:webHidden/>
          </w:rPr>
          <w:instrText xml:space="preserve"> PAGEREF _Toc469667041 \h </w:instrText>
        </w:r>
        <w:r w:rsidR="00EC6993">
          <w:rPr>
            <w:noProof/>
            <w:webHidden/>
          </w:rPr>
        </w:r>
        <w:r w:rsidR="00EC6993">
          <w:rPr>
            <w:noProof/>
            <w:webHidden/>
          </w:rPr>
          <w:fldChar w:fldCharType="separate"/>
        </w:r>
        <w:r w:rsidR="00EC6993">
          <w:rPr>
            <w:noProof/>
            <w:webHidden/>
          </w:rPr>
          <w:t>5</w:t>
        </w:r>
        <w:r w:rsidR="00EC6993">
          <w:rPr>
            <w:noProof/>
            <w:webHidden/>
          </w:rPr>
          <w:fldChar w:fldCharType="end"/>
        </w:r>
      </w:hyperlink>
    </w:p>
    <w:p w14:paraId="0A468B65" w14:textId="1762F68C" w:rsidR="00EC6993" w:rsidRDefault="00BD7918">
      <w:pPr>
        <w:pStyle w:val="TOC5"/>
        <w:tabs>
          <w:tab w:val="right" w:leader="dot" w:pos="5030"/>
        </w:tabs>
        <w:rPr>
          <w:rFonts w:eastAsiaTheme="minorEastAsia"/>
          <w:noProof/>
          <w:sz w:val="22"/>
          <w:lang w:val="en-US" w:eastAsia="en-US" w:bidi="ar-SA"/>
        </w:rPr>
      </w:pPr>
      <w:hyperlink w:anchor="_Toc469667042" w:history="1">
        <w:r w:rsidR="00EC6993" w:rsidRPr="00DB5B6D">
          <w:rPr>
            <w:rStyle w:val="Hyperlink"/>
            <w:noProof/>
          </w:rPr>
          <w:t>Limitações Técnicas</w:t>
        </w:r>
        <w:r w:rsidR="00EC6993">
          <w:rPr>
            <w:noProof/>
            <w:webHidden/>
          </w:rPr>
          <w:tab/>
        </w:r>
        <w:r w:rsidR="00EC6993">
          <w:rPr>
            <w:noProof/>
            <w:webHidden/>
          </w:rPr>
          <w:fldChar w:fldCharType="begin"/>
        </w:r>
        <w:r w:rsidR="00EC6993">
          <w:rPr>
            <w:noProof/>
            <w:webHidden/>
          </w:rPr>
          <w:instrText xml:space="preserve"> PAGEREF _Toc469667042 \h </w:instrText>
        </w:r>
        <w:r w:rsidR="00EC6993">
          <w:rPr>
            <w:noProof/>
            <w:webHidden/>
          </w:rPr>
        </w:r>
        <w:r w:rsidR="00EC6993">
          <w:rPr>
            <w:noProof/>
            <w:webHidden/>
          </w:rPr>
          <w:fldChar w:fldCharType="separate"/>
        </w:r>
        <w:r w:rsidR="00EC6993">
          <w:rPr>
            <w:noProof/>
            <w:webHidden/>
          </w:rPr>
          <w:t>5</w:t>
        </w:r>
        <w:r w:rsidR="00EC6993">
          <w:rPr>
            <w:noProof/>
            <w:webHidden/>
          </w:rPr>
          <w:fldChar w:fldCharType="end"/>
        </w:r>
      </w:hyperlink>
    </w:p>
    <w:p w14:paraId="4F5E5C0F" w14:textId="55614480" w:rsidR="00EC6993" w:rsidRDefault="00BD7918">
      <w:pPr>
        <w:pStyle w:val="TOC5"/>
        <w:tabs>
          <w:tab w:val="right" w:leader="dot" w:pos="5030"/>
        </w:tabs>
        <w:rPr>
          <w:rFonts w:eastAsiaTheme="minorEastAsia"/>
          <w:noProof/>
          <w:sz w:val="22"/>
          <w:lang w:val="en-US" w:eastAsia="en-US" w:bidi="ar-SA"/>
        </w:rPr>
      </w:pPr>
      <w:hyperlink w:anchor="_Toc469667043" w:history="1">
        <w:r w:rsidR="00EC6993" w:rsidRPr="00DB5B6D">
          <w:rPr>
            <w:rStyle w:val="Hyperlink"/>
            <w:noProof/>
          </w:rPr>
          <w:t>Conformidade com as Leis</w:t>
        </w:r>
        <w:r w:rsidR="00EC6993">
          <w:rPr>
            <w:noProof/>
            <w:webHidden/>
          </w:rPr>
          <w:tab/>
        </w:r>
        <w:r w:rsidR="00EC6993">
          <w:rPr>
            <w:noProof/>
            <w:webHidden/>
          </w:rPr>
          <w:fldChar w:fldCharType="begin"/>
        </w:r>
        <w:r w:rsidR="00EC6993">
          <w:rPr>
            <w:noProof/>
            <w:webHidden/>
          </w:rPr>
          <w:instrText xml:space="preserve"> PAGEREF _Toc469667043 \h </w:instrText>
        </w:r>
        <w:r w:rsidR="00EC6993">
          <w:rPr>
            <w:noProof/>
            <w:webHidden/>
          </w:rPr>
        </w:r>
        <w:r w:rsidR="00EC6993">
          <w:rPr>
            <w:noProof/>
            <w:webHidden/>
          </w:rPr>
          <w:fldChar w:fldCharType="separate"/>
        </w:r>
        <w:r w:rsidR="00EC6993">
          <w:rPr>
            <w:noProof/>
            <w:webHidden/>
          </w:rPr>
          <w:t>5</w:t>
        </w:r>
        <w:r w:rsidR="00EC6993">
          <w:rPr>
            <w:noProof/>
            <w:webHidden/>
          </w:rPr>
          <w:fldChar w:fldCharType="end"/>
        </w:r>
      </w:hyperlink>
    </w:p>
    <w:p w14:paraId="71FE9864" w14:textId="4DB3D16B" w:rsidR="00EC6993" w:rsidRDefault="00BD7918">
      <w:pPr>
        <w:pStyle w:val="TOC5"/>
        <w:tabs>
          <w:tab w:val="right" w:leader="dot" w:pos="5030"/>
        </w:tabs>
        <w:rPr>
          <w:rFonts w:eastAsiaTheme="minorEastAsia"/>
          <w:noProof/>
          <w:sz w:val="22"/>
          <w:lang w:val="en-US" w:eastAsia="en-US" w:bidi="ar-SA"/>
        </w:rPr>
      </w:pPr>
      <w:hyperlink w:anchor="_Toc469667044" w:history="1">
        <w:r w:rsidR="00EC6993" w:rsidRPr="00DB5B6D">
          <w:rPr>
            <w:rStyle w:val="Hyperlink"/>
            <w:noProof/>
          </w:rPr>
          <w:t>Serviços de Importação/Exportação</w:t>
        </w:r>
        <w:r w:rsidR="00EC6993">
          <w:rPr>
            <w:noProof/>
            <w:webHidden/>
          </w:rPr>
          <w:tab/>
        </w:r>
        <w:r w:rsidR="00EC6993">
          <w:rPr>
            <w:noProof/>
            <w:webHidden/>
          </w:rPr>
          <w:fldChar w:fldCharType="begin"/>
        </w:r>
        <w:r w:rsidR="00EC6993">
          <w:rPr>
            <w:noProof/>
            <w:webHidden/>
          </w:rPr>
          <w:instrText xml:space="preserve"> PAGEREF _Toc469667044 \h </w:instrText>
        </w:r>
        <w:r w:rsidR="00EC6993">
          <w:rPr>
            <w:noProof/>
            <w:webHidden/>
          </w:rPr>
        </w:r>
        <w:r w:rsidR="00EC6993">
          <w:rPr>
            <w:noProof/>
            <w:webHidden/>
          </w:rPr>
          <w:fldChar w:fldCharType="separate"/>
        </w:r>
        <w:r w:rsidR="00EC6993">
          <w:rPr>
            <w:noProof/>
            <w:webHidden/>
          </w:rPr>
          <w:t>6</w:t>
        </w:r>
        <w:r w:rsidR="00EC6993">
          <w:rPr>
            <w:noProof/>
            <w:webHidden/>
          </w:rPr>
          <w:fldChar w:fldCharType="end"/>
        </w:r>
      </w:hyperlink>
    </w:p>
    <w:p w14:paraId="4F293893" w14:textId="48A097B8" w:rsidR="00EC6993" w:rsidRDefault="00BD7918">
      <w:pPr>
        <w:pStyle w:val="TOC5"/>
        <w:tabs>
          <w:tab w:val="right" w:leader="dot" w:pos="5030"/>
        </w:tabs>
        <w:rPr>
          <w:rFonts w:eastAsiaTheme="minorEastAsia"/>
          <w:noProof/>
          <w:sz w:val="22"/>
          <w:lang w:val="en-US" w:eastAsia="en-US" w:bidi="ar-SA"/>
        </w:rPr>
      </w:pPr>
      <w:hyperlink w:anchor="_Toc469667045" w:history="1">
        <w:r w:rsidR="00EC6993" w:rsidRPr="00DB5B6D">
          <w:rPr>
            <w:rStyle w:val="Hyperlink"/>
            <w:noProof/>
          </w:rPr>
          <w:t>Notificações Eletrónicas</w:t>
        </w:r>
        <w:r w:rsidR="00EC6993">
          <w:rPr>
            <w:noProof/>
            <w:webHidden/>
          </w:rPr>
          <w:tab/>
        </w:r>
        <w:r w:rsidR="00EC6993">
          <w:rPr>
            <w:noProof/>
            <w:webHidden/>
          </w:rPr>
          <w:fldChar w:fldCharType="begin"/>
        </w:r>
        <w:r w:rsidR="00EC6993">
          <w:rPr>
            <w:noProof/>
            <w:webHidden/>
          </w:rPr>
          <w:instrText xml:space="preserve"> PAGEREF _Toc469667045 \h </w:instrText>
        </w:r>
        <w:r w:rsidR="00EC6993">
          <w:rPr>
            <w:noProof/>
            <w:webHidden/>
          </w:rPr>
        </w:r>
        <w:r w:rsidR="00EC6993">
          <w:rPr>
            <w:noProof/>
            <w:webHidden/>
          </w:rPr>
          <w:fldChar w:fldCharType="separate"/>
        </w:r>
        <w:r w:rsidR="00EC6993">
          <w:rPr>
            <w:noProof/>
            <w:webHidden/>
          </w:rPr>
          <w:t>6</w:t>
        </w:r>
        <w:r w:rsidR="00EC6993">
          <w:rPr>
            <w:noProof/>
            <w:webHidden/>
          </w:rPr>
          <w:fldChar w:fldCharType="end"/>
        </w:r>
      </w:hyperlink>
    </w:p>
    <w:p w14:paraId="7B6C502B" w14:textId="1298AA83" w:rsidR="00EC6993" w:rsidRDefault="00BD7918">
      <w:pPr>
        <w:pStyle w:val="TOC5"/>
        <w:tabs>
          <w:tab w:val="right" w:leader="dot" w:pos="5030"/>
        </w:tabs>
        <w:rPr>
          <w:rFonts w:eastAsiaTheme="minorEastAsia"/>
          <w:noProof/>
          <w:sz w:val="22"/>
          <w:lang w:val="en-US" w:eastAsia="en-US" w:bidi="ar-SA"/>
        </w:rPr>
      </w:pPr>
      <w:hyperlink w:anchor="_Toc469667046" w:history="1">
        <w:r w:rsidR="00EC6993" w:rsidRPr="00DB5B6D">
          <w:rPr>
            <w:rStyle w:val="Hyperlink"/>
            <w:noProof/>
          </w:rPr>
          <w:t>Reatribuição da Licença</w:t>
        </w:r>
        <w:r w:rsidR="00EC6993">
          <w:rPr>
            <w:noProof/>
            <w:webHidden/>
          </w:rPr>
          <w:tab/>
        </w:r>
        <w:r w:rsidR="00EC6993">
          <w:rPr>
            <w:noProof/>
            <w:webHidden/>
          </w:rPr>
          <w:fldChar w:fldCharType="begin"/>
        </w:r>
        <w:r w:rsidR="00EC6993">
          <w:rPr>
            <w:noProof/>
            <w:webHidden/>
          </w:rPr>
          <w:instrText xml:space="preserve"> PAGEREF _Toc469667046 \h </w:instrText>
        </w:r>
        <w:r w:rsidR="00EC6993">
          <w:rPr>
            <w:noProof/>
            <w:webHidden/>
          </w:rPr>
        </w:r>
        <w:r w:rsidR="00EC6993">
          <w:rPr>
            <w:noProof/>
            <w:webHidden/>
          </w:rPr>
          <w:fldChar w:fldCharType="separate"/>
        </w:r>
        <w:r w:rsidR="00EC6993">
          <w:rPr>
            <w:noProof/>
            <w:webHidden/>
          </w:rPr>
          <w:t>6</w:t>
        </w:r>
        <w:r w:rsidR="00EC6993">
          <w:rPr>
            <w:noProof/>
            <w:webHidden/>
          </w:rPr>
          <w:fldChar w:fldCharType="end"/>
        </w:r>
      </w:hyperlink>
    </w:p>
    <w:p w14:paraId="054C69A0" w14:textId="42FBEE83" w:rsidR="00EC6993" w:rsidRDefault="00BD7918">
      <w:pPr>
        <w:pStyle w:val="TOC5"/>
        <w:tabs>
          <w:tab w:val="right" w:leader="dot" w:pos="5030"/>
        </w:tabs>
        <w:rPr>
          <w:rFonts w:eastAsiaTheme="minorEastAsia"/>
          <w:noProof/>
          <w:sz w:val="22"/>
          <w:lang w:val="en-US" w:eastAsia="en-US" w:bidi="ar-SA"/>
        </w:rPr>
      </w:pPr>
      <w:hyperlink w:anchor="_Toc469667047" w:history="1">
        <w:r w:rsidR="00EC6993" w:rsidRPr="00DB5B6D">
          <w:rPr>
            <w:rStyle w:val="Hyperlink"/>
            <w:noProof/>
          </w:rPr>
          <w:t>Componentes de Tipos de Letra</w:t>
        </w:r>
        <w:r w:rsidR="00EC6993">
          <w:rPr>
            <w:noProof/>
            <w:webHidden/>
          </w:rPr>
          <w:tab/>
        </w:r>
        <w:r w:rsidR="00EC6993">
          <w:rPr>
            <w:noProof/>
            <w:webHidden/>
          </w:rPr>
          <w:fldChar w:fldCharType="begin"/>
        </w:r>
        <w:r w:rsidR="00EC6993">
          <w:rPr>
            <w:noProof/>
            <w:webHidden/>
          </w:rPr>
          <w:instrText xml:space="preserve"> PAGEREF _Toc469667047 \h </w:instrText>
        </w:r>
        <w:r w:rsidR="00EC6993">
          <w:rPr>
            <w:noProof/>
            <w:webHidden/>
          </w:rPr>
        </w:r>
        <w:r w:rsidR="00EC6993">
          <w:rPr>
            <w:noProof/>
            <w:webHidden/>
          </w:rPr>
          <w:fldChar w:fldCharType="separate"/>
        </w:r>
        <w:r w:rsidR="00EC6993">
          <w:rPr>
            <w:noProof/>
            <w:webHidden/>
          </w:rPr>
          <w:t>6</w:t>
        </w:r>
        <w:r w:rsidR="00EC6993">
          <w:rPr>
            <w:noProof/>
            <w:webHidden/>
          </w:rPr>
          <w:fldChar w:fldCharType="end"/>
        </w:r>
      </w:hyperlink>
    </w:p>
    <w:p w14:paraId="5F7CD718" w14:textId="10866AF1" w:rsidR="00EC6993" w:rsidRDefault="00BD7918">
      <w:pPr>
        <w:pStyle w:val="TOC5"/>
        <w:tabs>
          <w:tab w:val="right" w:leader="dot" w:pos="5030"/>
        </w:tabs>
        <w:rPr>
          <w:rFonts w:eastAsiaTheme="minorEastAsia"/>
          <w:noProof/>
          <w:sz w:val="22"/>
          <w:lang w:val="en-US" w:eastAsia="en-US" w:bidi="ar-SA"/>
        </w:rPr>
      </w:pPr>
      <w:hyperlink w:anchor="_Toc469667048" w:history="1">
        <w:r w:rsidR="00EC6993" w:rsidRPr="00DB5B6D">
          <w:rPr>
            <w:rStyle w:val="Hyperlink"/>
            <w:noProof/>
          </w:rPr>
          <w:t>Testes de Referência Competitivos</w:t>
        </w:r>
        <w:r w:rsidR="00EC6993">
          <w:rPr>
            <w:noProof/>
            <w:webHidden/>
          </w:rPr>
          <w:tab/>
        </w:r>
        <w:r w:rsidR="00EC6993">
          <w:rPr>
            <w:noProof/>
            <w:webHidden/>
          </w:rPr>
          <w:fldChar w:fldCharType="begin"/>
        </w:r>
        <w:r w:rsidR="00EC6993">
          <w:rPr>
            <w:noProof/>
            <w:webHidden/>
          </w:rPr>
          <w:instrText xml:space="preserve"> PAGEREF _Toc469667048 \h </w:instrText>
        </w:r>
        <w:r w:rsidR="00EC6993">
          <w:rPr>
            <w:noProof/>
            <w:webHidden/>
          </w:rPr>
        </w:r>
        <w:r w:rsidR="00EC6993">
          <w:rPr>
            <w:noProof/>
            <w:webHidden/>
          </w:rPr>
          <w:fldChar w:fldCharType="separate"/>
        </w:r>
        <w:r w:rsidR="00EC6993">
          <w:rPr>
            <w:noProof/>
            <w:webHidden/>
          </w:rPr>
          <w:t>6</w:t>
        </w:r>
        <w:r w:rsidR="00EC6993">
          <w:rPr>
            <w:noProof/>
            <w:webHidden/>
          </w:rPr>
          <w:fldChar w:fldCharType="end"/>
        </w:r>
      </w:hyperlink>
    </w:p>
    <w:p w14:paraId="5354A7DB" w14:textId="1C796210" w:rsidR="00EC6993" w:rsidRDefault="00BD7918">
      <w:pPr>
        <w:pStyle w:val="TOC5"/>
        <w:tabs>
          <w:tab w:val="right" w:leader="dot" w:pos="5030"/>
        </w:tabs>
        <w:rPr>
          <w:rFonts w:eastAsiaTheme="minorEastAsia"/>
          <w:noProof/>
          <w:sz w:val="22"/>
          <w:lang w:val="en-US" w:eastAsia="en-US" w:bidi="ar-SA"/>
        </w:rPr>
      </w:pPr>
      <w:hyperlink w:anchor="_Toc469667049" w:history="1">
        <w:r w:rsidR="00EC6993" w:rsidRPr="00DB5B6D">
          <w:rPr>
            <w:rStyle w:val="Hyperlink"/>
            <w:noProof/>
          </w:rPr>
          <w:t>Multiplexação</w:t>
        </w:r>
        <w:r w:rsidR="00EC6993">
          <w:rPr>
            <w:noProof/>
            <w:webHidden/>
          </w:rPr>
          <w:tab/>
        </w:r>
        <w:r w:rsidR="00EC6993">
          <w:rPr>
            <w:noProof/>
            <w:webHidden/>
          </w:rPr>
          <w:fldChar w:fldCharType="begin"/>
        </w:r>
        <w:r w:rsidR="00EC6993">
          <w:rPr>
            <w:noProof/>
            <w:webHidden/>
          </w:rPr>
          <w:instrText xml:space="preserve"> PAGEREF _Toc469667049 \h </w:instrText>
        </w:r>
        <w:r w:rsidR="00EC6993">
          <w:rPr>
            <w:noProof/>
            <w:webHidden/>
          </w:rPr>
        </w:r>
        <w:r w:rsidR="00EC6993">
          <w:rPr>
            <w:noProof/>
            <w:webHidden/>
          </w:rPr>
          <w:fldChar w:fldCharType="separate"/>
        </w:r>
        <w:r w:rsidR="00EC6993">
          <w:rPr>
            <w:noProof/>
            <w:webHidden/>
          </w:rPr>
          <w:t>6</w:t>
        </w:r>
        <w:r w:rsidR="00EC6993">
          <w:rPr>
            <w:noProof/>
            <w:webHidden/>
          </w:rPr>
          <w:fldChar w:fldCharType="end"/>
        </w:r>
      </w:hyperlink>
    </w:p>
    <w:p w14:paraId="71B86B3A" w14:textId="3DF8B99C" w:rsidR="00EC6993" w:rsidRDefault="00BD7918">
      <w:pPr>
        <w:pStyle w:val="TOC1"/>
        <w:tabs>
          <w:tab w:val="right" w:leader="dot" w:pos="5030"/>
        </w:tabs>
        <w:rPr>
          <w:rFonts w:eastAsiaTheme="minorEastAsia"/>
          <w:b w:val="0"/>
          <w:caps w:val="0"/>
          <w:noProof/>
          <w:sz w:val="22"/>
          <w:lang w:val="en-US" w:eastAsia="en-US" w:bidi="ar-SA"/>
        </w:rPr>
      </w:pPr>
      <w:hyperlink w:anchor="_Toc469667050" w:history="1">
        <w:r w:rsidR="00EC6993" w:rsidRPr="00DB5B6D">
          <w:rPr>
            <w:rStyle w:val="Hyperlink"/>
            <w:noProof/>
          </w:rPr>
          <w:t>Termos de Privacidade e Segurança</w:t>
        </w:r>
        <w:r w:rsidR="00EC6993">
          <w:rPr>
            <w:noProof/>
            <w:webHidden/>
          </w:rPr>
          <w:tab/>
        </w:r>
        <w:r w:rsidR="00EC6993">
          <w:rPr>
            <w:noProof/>
            <w:webHidden/>
          </w:rPr>
          <w:fldChar w:fldCharType="begin"/>
        </w:r>
        <w:r w:rsidR="00EC6993">
          <w:rPr>
            <w:noProof/>
            <w:webHidden/>
          </w:rPr>
          <w:instrText xml:space="preserve"> PAGEREF _Toc469667050 \h </w:instrText>
        </w:r>
        <w:r w:rsidR="00EC6993">
          <w:rPr>
            <w:noProof/>
            <w:webHidden/>
          </w:rPr>
        </w:r>
        <w:r w:rsidR="00EC6993">
          <w:rPr>
            <w:noProof/>
            <w:webHidden/>
          </w:rPr>
          <w:fldChar w:fldCharType="separate"/>
        </w:r>
        <w:r w:rsidR="00EC6993">
          <w:rPr>
            <w:noProof/>
            <w:webHidden/>
          </w:rPr>
          <w:t>7</w:t>
        </w:r>
        <w:r w:rsidR="00EC6993">
          <w:rPr>
            <w:noProof/>
            <w:webHidden/>
          </w:rPr>
          <w:fldChar w:fldCharType="end"/>
        </w:r>
      </w:hyperlink>
    </w:p>
    <w:p w14:paraId="4AF674C6" w14:textId="11B16E21" w:rsidR="00EC6993" w:rsidRDefault="00BD7918">
      <w:pPr>
        <w:pStyle w:val="TOC3"/>
        <w:rPr>
          <w:rFonts w:eastAsiaTheme="minorEastAsia"/>
          <w:b w:val="0"/>
          <w:smallCaps w:val="0"/>
          <w:sz w:val="22"/>
          <w:lang w:val="en-US" w:eastAsia="en-US" w:bidi="ar-SA"/>
        </w:rPr>
      </w:pPr>
      <w:hyperlink w:anchor="_Toc469667051" w:history="1">
        <w:r w:rsidR="00EC6993" w:rsidRPr="00DB5B6D">
          <w:rPr>
            <w:rStyle w:val="Hyperlink"/>
          </w:rPr>
          <w:t>Termos Gerais de Privacidade e Segurança</w:t>
        </w:r>
        <w:r w:rsidR="00EC6993">
          <w:rPr>
            <w:webHidden/>
          </w:rPr>
          <w:tab/>
        </w:r>
        <w:r w:rsidR="00EC6993">
          <w:rPr>
            <w:webHidden/>
          </w:rPr>
          <w:fldChar w:fldCharType="begin"/>
        </w:r>
        <w:r w:rsidR="00EC6993">
          <w:rPr>
            <w:webHidden/>
          </w:rPr>
          <w:instrText xml:space="preserve"> PAGEREF _Toc469667051 \h </w:instrText>
        </w:r>
        <w:r w:rsidR="00EC6993">
          <w:rPr>
            <w:webHidden/>
          </w:rPr>
        </w:r>
        <w:r w:rsidR="00EC6993">
          <w:rPr>
            <w:webHidden/>
          </w:rPr>
          <w:fldChar w:fldCharType="separate"/>
        </w:r>
        <w:r w:rsidR="00EC6993">
          <w:rPr>
            <w:webHidden/>
          </w:rPr>
          <w:t>7</w:t>
        </w:r>
        <w:r w:rsidR="00EC6993">
          <w:rPr>
            <w:webHidden/>
          </w:rPr>
          <w:fldChar w:fldCharType="end"/>
        </w:r>
      </w:hyperlink>
    </w:p>
    <w:p w14:paraId="6BEAAE90" w14:textId="76CE4CB4" w:rsidR="00EC6993" w:rsidRDefault="00BD7918">
      <w:pPr>
        <w:pStyle w:val="TOC5"/>
        <w:tabs>
          <w:tab w:val="right" w:leader="dot" w:pos="5030"/>
        </w:tabs>
        <w:rPr>
          <w:rFonts w:eastAsiaTheme="minorEastAsia"/>
          <w:noProof/>
          <w:sz w:val="22"/>
          <w:lang w:val="en-US" w:eastAsia="en-US" w:bidi="ar-SA"/>
        </w:rPr>
      </w:pPr>
      <w:hyperlink w:anchor="_Toc469667052" w:history="1">
        <w:r w:rsidR="00EC6993" w:rsidRPr="00DB5B6D">
          <w:rPr>
            <w:rStyle w:val="Hyperlink"/>
            <w:noProof/>
          </w:rPr>
          <w:t>Âmbito</w:t>
        </w:r>
        <w:r w:rsidR="00EC6993">
          <w:rPr>
            <w:noProof/>
            <w:webHidden/>
          </w:rPr>
          <w:tab/>
        </w:r>
        <w:r w:rsidR="00EC6993">
          <w:rPr>
            <w:noProof/>
            <w:webHidden/>
          </w:rPr>
          <w:fldChar w:fldCharType="begin"/>
        </w:r>
        <w:r w:rsidR="00EC6993">
          <w:rPr>
            <w:noProof/>
            <w:webHidden/>
          </w:rPr>
          <w:instrText xml:space="preserve"> PAGEREF _Toc469667052 \h </w:instrText>
        </w:r>
        <w:r w:rsidR="00EC6993">
          <w:rPr>
            <w:noProof/>
            <w:webHidden/>
          </w:rPr>
        </w:r>
        <w:r w:rsidR="00EC6993">
          <w:rPr>
            <w:noProof/>
            <w:webHidden/>
          </w:rPr>
          <w:fldChar w:fldCharType="separate"/>
        </w:r>
        <w:r w:rsidR="00EC6993">
          <w:rPr>
            <w:noProof/>
            <w:webHidden/>
          </w:rPr>
          <w:t>7</w:t>
        </w:r>
        <w:r w:rsidR="00EC6993">
          <w:rPr>
            <w:noProof/>
            <w:webHidden/>
          </w:rPr>
          <w:fldChar w:fldCharType="end"/>
        </w:r>
      </w:hyperlink>
    </w:p>
    <w:p w14:paraId="2537B3F7" w14:textId="675F3832" w:rsidR="00EC6993" w:rsidRDefault="00BD7918">
      <w:pPr>
        <w:pStyle w:val="TOC5"/>
        <w:tabs>
          <w:tab w:val="right" w:leader="dot" w:pos="5030"/>
        </w:tabs>
        <w:rPr>
          <w:rFonts w:eastAsiaTheme="minorEastAsia"/>
          <w:noProof/>
          <w:sz w:val="22"/>
          <w:lang w:val="en-US" w:eastAsia="en-US" w:bidi="ar-SA"/>
        </w:rPr>
      </w:pPr>
      <w:hyperlink w:anchor="_Toc469667053" w:history="1">
        <w:r w:rsidR="00EC6993" w:rsidRPr="00DB5B6D">
          <w:rPr>
            <w:rStyle w:val="Hyperlink"/>
            <w:noProof/>
          </w:rPr>
          <w:t>Utilização de Dados do Cliente</w:t>
        </w:r>
        <w:r w:rsidR="00EC6993">
          <w:rPr>
            <w:noProof/>
            <w:webHidden/>
          </w:rPr>
          <w:tab/>
        </w:r>
        <w:r w:rsidR="00EC6993">
          <w:rPr>
            <w:noProof/>
            <w:webHidden/>
          </w:rPr>
          <w:fldChar w:fldCharType="begin"/>
        </w:r>
        <w:r w:rsidR="00EC6993">
          <w:rPr>
            <w:noProof/>
            <w:webHidden/>
          </w:rPr>
          <w:instrText xml:space="preserve"> PAGEREF _Toc469667053 \h </w:instrText>
        </w:r>
        <w:r w:rsidR="00EC6993">
          <w:rPr>
            <w:noProof/>
            <w:webHidden/>
          </w:rPr>
        </w:r>
        <w:r w:rsidR="00EC6993">
          <w:rPr>
            <w:noProof/>
            <w:webHidden/>
          </w:rPr>
          <w:fldChar w:fldCharType="separate"/>
        </w:r>
        <w:r w:rsidR="00EC6993">
          <w:rPr>
            <w:noProof/>
            <w:webHidden/>
          </w:rPr>
          <w:t>7</w:t>
        </w:r>
        <w:r w:rsidR="00EC6993">
          <w:rPr>
            <w:noProof/>
            <w:webHidden/>
          </w:rPr>
          <w:fldChar w:fldCharType="end"/>
        </w:r>
      </w:hyperlink>
    </w:p>
    <w:p w14:paraId="64FFC2B3" w14:textId="20100A07" w:rsidR="00EC6993" w:rsidRDefault="00BD7918">
      <w:pPr>
        <w:pStyle w:val="TOC5"/>
        <w:tabs>
          <w:tab w:val="right" w:leader="dot" w:pos="5030"/>
        </w:tabs>
        <w:rPr>
          <w:rFonts w:eastAsiaTheme="minorEastAsia"/>
          <w:noProof/>
          <w:sz w:val="22"/>
          <w:lang w:val="en-US" w:eastAsia="en-US" w:bidi="ar-SA"/>
        </w:rPr>
      </w:pPr>
      <w:hyperlink w:anchor="_Toc469667054" w:history="1">
        <w:r w:rsidR="00EC6993" w:rsidRPr="00DB5B6D">
          <w:rPr>
            <w:rStyle w:val="Hyperlink"/>
            <w:noProof/>
          </w:rPr>
          <w:t>Divulgação dos Dados do Cliente</w:t>
        </w:r>
        <w:r w:rsidR="00EC6993">
          <w:rPr>
            <w:noProof/>
            <w:webHidden/>
          </w:rPr>
          <w:tab/>
        </w:r>
        <w:r w:rsidR="00EC6993">
          <w:rPr>
            <w:noProof/>
            <w:webHidden/>
          </w:rPr>
          <w:fldChar w:fldCharType="begin"/>
        </w:r>
        <w:r w:rsidR="00EC6993">
          <w:rPr>
            <w:noProof/>
            <w:webHidden/>
          </w:rPr>
          <w:instrText xml:space="preserve"> PAGEREF _Toc469667054 \h </w:instrText>
        </w:r>
        <w:r w:rsidR="00EC6993">
          <w:rPr>
            <w:noProof/>
            <w:webHidden/>
          </w:rPr>
        </w:r>
        <w:r w:rsidR="00EC6993">
          <w:rPr>
            <w:noProof/>
            <w:webHidden/>
          </w:rPr>
          <w:fldChar w:fldCharType="separate"/>
        </w:r>
        <w:r w:rsidR="00EC6993">
          <w:rPr>
            <w:noProof/>
            <w:webHidden/>
          </w:rPr>
          <w:t>7</w:t>
        </w:r>
        <w:r w:rsidR="00EC6993">
          <w:rPr>
            <w:noProof/>
            <w:webHidden/>
          </w:rPr>
          <w:fldChar w:fldCharType="end"/>
        </w:r>
      </w:hyperlink>
    </w:p>
    <w:p w14:paraId="42DD412B" w14:textId="423CF311" w:rsidR="00EC6993" w:rsidRDefault="00BD7918">
      <w:pPr>
        <w:pStyle w:val="TOC5"/>
        <w:tabs>
          <w:tab w:val="right" w:leader="dot" w:pos="5030"/>
        </w:tabs>
        <w:rPr>
          <w:rFonts w:eastAsiaTheme="minorEastAsia"/>
          <w:noProof/>
          <w:sz w:val="22"/>
          <w:lang w:val="en-US" w:eastAsia="en-US" w:bidi="ar-SA"/>
        </w:rPr>
      </w:pPr>
      <w:hyperlink w:anchor="_Toc469667055" w:history="1">
        <w:r w:rsidR="00EC6993" w:rsidRPr="00DB5B6D">
          <w:rPr>
            <w:rStyle w:val="Hyperlink"/>
            <w:noProof/>
          </w:rPr>
          <w:t>Instituições de Ensino</w:t>
        </w:r>
        <w:r w:rsidR="00EC6993">
          <w:rPr>
            <w:noProof/>
            <w:webHidden/>
          </w:rPr>
          <w:tab/>
        </w:r>
        <w:r w:rsidR="00EC6993">
          <w:rPr>
            <w:noProof/>
            <w:webHidden/>
          </w:rPr>
          <w:fldChar w:fldCharType="begin"/>
        </w:r>
        <w:r w:rsidR="00EC6993">
          <w:rPr>
            <w:noProof/>
            <w:webHidden/>
          </w:rPr>
          <w:instrText xml:space="preserve"> PAGEREF _Toc469667055 \h </w:instrText>
        </w:r>
        <w:r w:rsidR="00EC6993">
          <w:rPr>
            <w:noProof/>
            <w:webHidden/>
          </w:rPr>
        </w:r>
        <w:r w:rsidR="00EC6993">
          <w:rPr>
            <w:noProof/>
            <w:webHidden/>
          </w:rPr>
          <w:fldChar w:fldCharType="separate"/>
        </w:r>
        <w:r w:rsidR="00EC6993">
          <w:rPr>
            <w:noProof/>
            <w:webHidden/>
          </w:rPr>
          <w:t>7</w:t>
        </w:r>
        <w:r w:rsidR="00EC6993">
          <w:rPr>
            <w:noProof/>
            <w:webHidden/>
          </w:rPr>
          <w:fldChar w:fldCharType="end"/>
        </w:r>
      </w:hyperlink>
    </w:p>
    <w:p w14:paraId="3D19D6ED" w14:textId="7B584721" w:rsidR="00EC6993" w:rsidRDefault="00BD7918">
      <w:pPr>
        <w:pStyle w:val="TOC5"/>
        <w:tabs>
          <w:tab w:val="right" w:leader="dot" w:pos="5030"/>
        </w:tabs>
        <w:rPr>
          <w:rFonts w:eastAsiaTheme="minorEastAsia"/>
          <w:noProof/>
          <w:sz w:val="22"/>
          <w:lang w:val="en-US" w:eastAsia="en-US" w:bidi="ar-SA"/>
        </w:rPr>
      </w:pPr>
      <w:hyperlink w:anchor="_Toc469667056" w:history="1">
        <w:r w:rsidR="00EC6993" w:rsidRPr="00DB5B6D">
          <w:rPr>
            <w:rStyle w:val="Hyperlink"/>
            <w:noProof/>
          </w:rPr>
          <w:t>Associado de Negócio HIPAA</w:t>
        </w:r>
        <w:r w:rsidR="00EC6993">
          <w:rPr>
            <w:noProof/>
            <w:webHidden/>
          </w:rPr>
          <w:tab/>
        </w:r>
        <w:r w:rsidR="00EC6993">
          <w:rPr>
            <w:noProof/>
            <w:webHidden/>
          </w:rPr>
          <w:fldChar w:fldCharType="begin"/>
        </w:r>
        <w:r w:rsidR="00EC6993">
          <w:rPr>
            <w:noProof/>
            <w:webHidden/>
          </w:rPr>
          <w:instrText xml:space="preserve"> PAGEREF _Toc469667056 \h </w:instrText>
        </w:r>
        <w:r w:rsidR="00EC6993">
          <w:rPr>
            <w:noProof/>
            <w:webHidden/>
          </w:rPr>
        </w:r>
        <w:r w:rsidR="00EC6993">
          <w:rPr>
            <w:noProof/>
            <w:webHidden/>
          </w:rPr>
          <w:fldChar w:fldCharType="separate"/>
        </w:r>
        <w:r w:rsidR="00EC6993">
          <w:rPr>
            <w:noProof/>
            <w:webHidden/>
          </w:rPr>
          <w:t>7</w:t>
        </w:r>
        <w:r w:rsidR="00EC6993">
          <w:rPr>
            <w:noProof/>
            <w:webHidden/>
          </w:rPr>
          <w:fldChar w:fldCharType="end"/>
        </w:r>
      </w:hyperlink>
    </w:p>
    <w:p w14:paraId="235726CE" w14:textId="51F0465A" w:rsidR="00EC6993" w:rsidRDefault="00BD7918">
      <w:pPr>
        <w:pStyle w:val="TOC5"/>
        <w:tabs>
          <w:tab w:val="right" w:leader="dot" w:pos="5030"/>
        </w:tabs>
        <w:rPr>
          <w:rFonts w:eastAsiaTheme="minorEastAsia"/>
          <w:noProof/>
          <w:sz w:val="22"/>
          <w:lang w:val="en-US" w:eastAsia="en-US" w:bidi="ar-SA"/>
        </w:rPr>
      </w:pPr>
      <w:hyperlink w:anchor="_Toc469667057" w:history="1">
        <w:r w:rsidR="00EC6993" w:rsidRPr="00DB5B6D">
          <w:rPr>
            <w:rStyle w:val="Hyperlink"/>
            <w:noProof/>
          </w:rPr>
          <w:t>Segurança</w:t>
        </w:r>
        <w:r w:rsidR="00EC6993">
          <w:rPr>
            <w:noProof/>
            <w:webHidden/>
          </w:rPr>
          <w:tab/>
        </w:r>
        <w:r w:rsidR="00EC6993">
          <w:rPr>
            <w:noProof/>
            <w:webHidden/>
          </w:rPr>
          <w:fldChar w:fldCharType="begin"/>
        </w:r>
        <w:r w:rsidR="00EC6993">
          <w:rPr>
            <w:noProof/>
            <w:webHidden/>
          </w:rPr>
          <w:instrText xml:space="preserve"> PAGEREF _Toc469667057 \h </w:instrText>
        </w:r>
        <w:r w:rsidR="00EC6993">
          <w:rPr>
            <w:noProof/>
            <w:webHidden/>
          </w:rPr>
        </w:r>
        <w:r w:rsidR="00EC6993">
          <w:rPr>
            <w:noProof/>
            <w:webHidden/>
          </w:rPr>
          <w:fldChar w:fldCharType="separate"/>
        </w:r>
        <w:r w:rsidR="00EC6993">
          <w:rPr>
            <w:noProof/>
            <w:webHidden/>
          </w:rPr>
          <w:t>8</w:t>
        </w:r>
        <w:r w:rsidR="00EC6993">
          <w:rPr>
            <w:noProof/>
            <w:webHidden/>
          </w:rPr>
          <w:fldChar w:fldCharType="end"/>
        </w:r>
      </w:hyperlink>
    </w:p>
    <w:p w14:paraId="6178651B" w14:textId="7A8A90C6" w:rsidR="00EC6993" w:rsidRDefault="00BD7918">
      <w:pPr>
        <w:pStyle w:val="TOC5"/>
        <w:tabs>
          <w:tab w:val="right" w:leader="dot" w:pos="5030"/>
        </w:tabs>
        <w:rPr>
          <w:rFonts w:eastAsiaTheme="minorEastAsia"/>
          <w:noProof/>
          <w:sz w:val="22"/>
          <w:lang w:val="en-US" w:eastAsia="en-US" w:bidi="ar-SA"/>
        </w:rPr>
      </w:pPr>
      <w:hyperlink w:anchor="_Toc469667058" w:history="1">
        <w:r w:rsidR="00EC6993" w:rsidRPr="00DB5B6D">
          <w:rPr>
            <w:rStyle w:val="Hyperlink"/>
            <w:noProof/>
          </w:rPr>
          <w:t>Notificação de Incidentes de Segurança</w:t>
        </w:r>
        <w:r w:rsidR="00EC6993">
          <w:rPr>
            <w:noProof/>
            <w:webHidden/>
          </w:rPr>
          <w:tab/>
        </w:r>
        <w:r w:rsidR="00EC6993">
          <w:rPr>
            <w:noProof/>
            <w:webHidden/>
          </w:rPr>
          <w:fldChar w:fldCharType="begin"/>
        </w:r>
        <w:r w:rsidR="00EC6993">
          <w:rPr>
            <w:noProof/>
            <w:webHidden/>
          </w:rPr>
          <w:instrText xml:space="preserve"> PAGEREF _Toc469667058 \h </w:instrText>
        </w:r>
        <w:r w:rsidR="00EC6993">
          <w:rPr>
            <w:noProof/>
            <w:webHidden/>
          </w:rPr>
        </w:r>
        <w:r w:rsidR="00EC6993">
          <w:rPr>
            <w:noProof/>
            <w:webHidden/>
          </w:rPr>
          <w:fldChar w:fldCharType="separate"/>
        </w:r>
        <w:r w:rsidR="00EC6993">
          <w:rPr>
            <w:noProof/>
            <w:webHidden/>
          </w:rPr>
          <w:t>8</w:t>
        </w:r>
        <w:r w:rsidR="00EC6993">
          <w:rPr>
            <w:noProof/>
            <w:webHidden/>
          </w:rPr>
          <w:fldChar w:fldCharType="end"/>
        </w:r>
      </w:hyperlink>
    </w:p>
    <w:p w14:paraId="62CBA675" w14:textId="5F7C80D4" w:rsidR="00EC6993" w:rsidRDefault="00BD7918">
      <w:pPr>
        <w:pStyle w:val="TOC5"/>
        <w:tabs>
          <w:tab w:val="right" w:leader="dot" w:pos="5030"/>
        </w:tabs>
        <w:rPr>
          <w:rFonts w:eastAsiaTheme="minorEastAsia"/>
          <w:noProof/>
          <w:sz w:val="22"/>
          <w:lang w:val="en-US" w:eastAsia="en-US" w:bidi="ar-SA"/>
        </w:rPr>
      </w:pPr>
      <w:hyperlink w:anchor="_Toc469667059" w:history="1">
        <w:r w:rsidR="00EC6993" w:rsidRPr="00DB5B6D">
          <w:rPr>
            <w:rStyle w:val="Hyperlink"/>
            <w:noProof/>
          </w:rPr>
          <w:t>Localização do Processamento de Dados</w:t>
        </w:r>
        <w:r w:rsidR="00EC6993">
          <w:rPr>
            <w:noProof/>
            <w:webHidden/>
          </w:rPr>
          <w:tab/>
        </w:r>
        <w:r w:rsidR="00EC6993">
          <w:rPr>
            <w:noProof/>
            <w:webHidden/>
          </w:rPr>
          <w:fldChar w:fldCharType="begin"/>
        </w:r>
        <w:r w:rsidR="00EC6993">
          <w:rPr>
            <w:noProof/>
            <w:webHidden/>
          </w:rPr>
          <w:instrText xml:space="preserve"> PAGEREF _Toc469667059 \h </w:instrText>
        </w:r>
        <w:r w:rsidR="00EC6993">
          <w:rPr>
            <w:noProof/>
            <w:webHidden/>
          </w:rPr>
        </w:r>
        <w:r w:rsidR="00EC6993">
          <w:rPr>
            <w:noProof/>
            <w:webHidden/>
          </w:rPr>
          <w:fldChar w:fldCharType="separate"/>
        </w:r>
        <w:r w:rsidR="00EC6993">
          <w:rPr>
            <w:noProof/>
            <w:webHidden/>
          </w:rPr>
          <w:t>8</w:t>
        </w:r>
        <w:r w:rsidR="00EC6993">
          <w:rPr>
            <w:noProof/>
            <w:webHidden/>
          </w:rPr>
          <w:fldChar w:fldCharType="end"/>
        </w:r>
      </w:hyperlink>
    </w:p>
    <w:p w14:paraId="39BDB4B1" w14:textId="576FC5A5" w:rsidR="00EC6993" w:rsidRDefault="00BD7918">
      <w:pPr>
        <w:pStyle w:val="TOC5"/>
        <w:tabs>
          <w:tab w:val="right" w:leader="dot" w:pos="5030"/>
        </w:tabs>
        <w:rPr>
          <w:rFonts w:eastAsiaTheme="minorEastAsia"/>
          <w:noProof/>
          <w:sz w:val="22"/>
          <w:lang w:val="en-US" w:eastAsia="en-US" w:bidi="ar-SA"/>
        </w:rPr>
      </w:pPr>
      <w:hyperlink w:anchor="_Toc469667060" w:history="1">
        <w:r w:rsidR="00EC6993" w:rsidRPr="00DB5B6D">
          <w:rPr>
            <w:rStyle w:val="Hyperlink"/>
            <w:noProof/>
          </w:rPr>
          <w:t>Pré-visualizações</w:t>
        </w:r>
        <w:r w:rsidR="00EC6993">
          <w:rPr>
            <w:noProof/>
            <w:webHidden/>
          </w:rPr>
          <w:tab/>
        </w:r>
        <w:r w:rsidR="00EC6993">
          <w:rPr>
            <w:noProof/>
            <w:webHidden/>
          </w:rPr>
          <w:fldChar w:fldCharType="begin"/>
        </w:r>
        <w:r w:rsidR="00EC6993">
          <w:rPr>
            <w:noProof/>
            <w:webHidden/>
          </w:rPr>
          <w:instrText xml:space="preserve"> PAGEREF _Toc469667060 \h </w:instrText>
        </w:r>
        <w:r w:rsidR="00EC6993">
          <w:rPr>
            <w:noProof/>
            <w:webHidden/>
          </w:rPr>
        </w:r>
        <w:r w:rsidR="00EC6993">
          <w:rPr>
            <w:noProof/>
            <w:webHidden/>
          </w:rPr>
          <w:fldChar w:fldCharType="separate"/>
        </w:r>
        <w:r w:rsidR="00EC6993">
          <w:rPr>
            <w:noProof/>
            <w:webHidden/>
          </w:rPr>
          <w:t>8</w:t>
        </w:r>
        <w:r w:rsidR="00EC6993">
          <w:rPr>
            <w:noProof/>
            <w:webHidden/>
          </w:rPr>
          <w:fldChar w:fldCharType="end"/>
        </w:r>
      </w:hyperlink>
    </w:p>
    <w:p w14:paraId="3DC9AA24" w14:textId="65FDC2A8" w:rsidR="00EC6993" w:rsidRDefault="00BD7918">
      <w:pPr>
        <w:pStyle w:val="TOC5"/>
        <w:tabs>
          <w:tab w:val="right" w:leader="dot" w:pos="5030"/>
        </w:tabs>
        <w:rPr>
          <w:rFonts w:eastAsiaTheme="minorEastAsia"/>
          <w:noProof/>
          <w:sz w:val="22"/>
          <w:lang w:val="en-US" w:eastAsia="en-US" w:bidi="ar-SA"/>
        </w:rPr>
      </w:pPr>
      <w:hyperlink w:anchor="_Toc469667061" w:history="1">
        <w:r w:rsidR="00EC6993" w:rsidRPr="00DB5B6D">
          <w:rPr>
            <w:rStyle w:val="Hyperlink"/>
            <w:noProof/>
          </w:rPr>
          <w:t>Utilização de Subcontratantes</w:t>
        </w:r>
        <w:r w:rsidR="00EC6993">
          <w:rPr>
            <w:noProof/>
            <w:webHidden/>
          </w:rPr>
          <w:tab/>
        </w:r>
        <w:r w:rsidR="00EC6993">
          <w:rPr>
            <w:noProof/>
            <w:webHidden/>
          </w:rPr>
          <w:fldChar w:fldCharType="begin"/>
        </w:r>
        <w:r w:rsidR="00EC6993">
          <w:rPr>
            <w:noProof/>
            <w:webHidden/>
          </w:rPr>
          <w:instrText xml:space="preserve"> PAGEREF _Toc469667061 \h </w:instrText>
        </w:r>
        <w:r w:rsidR="00EC6993">
          <w:rPr>
            <w:noProof/>
            <w:webHidden/>
          </w:rPr>
        </w:r>
        <w:r w:rsidR="00EC6993">
          <w:rPr>
            <w:noProof/>
            <w:webHidden/>
          </w:rPr>
          <w:fldChar w:fldCharType="separate"/>
        </w:r>
        <w:r w:rsidR="00EC6993">
          <w:rPr>
            <w:noProof/>
            <w:webHidden/>
          </w:rPr>
          <w:t>8</w:t>
        </w:r>
        <w:r w:rsidR="00EC6993">
          <w:rPr>
            <w:noProof/>
            <w:webHidden/>
          </w:rPr>
          <w:fldChar w:fldCharType="end"/>
        </w:r>
      </w:hyperlink>
    </w:p>
    <w:p w14:paraId="7C90F79F" w14:textId="7BA043B7" w:rsidR="00EC6993" w:rsidRDefault="00BD7918">
      <w:pPr>
        <w:pStyle w:val="TOC5"/>
        <w:tabs>
          <w:tab w:val="right" w:leader="dot" w:pos="5030"/>
        </w:tabs>
        <w:rPr>
          <w:rFonts w:eastAsiaTheme="minorEastAsia"/>
          <w:noProof/>
          <w:sz w:val="22"/>
          <w:lang w:val="en-US" w:eastAsia="en-US" w:bidi="ar-SA"/>
        </w:rPr>
      </w:pPr>
      <w:hyperlink w:anchor="_Toc469667062" w:history="1">
        <w:r w:rsidR="00EC6993" w:rsidRPr="00DB5B6D">
          <w:rPr>
            <w:rStyle w:val="Hyperlink"/>
            <w:noProof/>
          </w:rPr>
          <w:t>Como Contactar a Microsoft</w:t>
        </w:r>
        <w:r w:rsidR="00EC6993">
          <w:rPr>
            <w:noProof/>
            <w:webHidden/>
          </w:rPr>
          <w:tab/>
        </w:r>
        <w:r w:rsidR="00EC6993">
          <w:rPr>
            <w:noProof/>
            <w:webHidden/>
          </w:rPr>
          <w:fldChar w:fldCharType="begin"/>
        </w:r>
        <w:r w:rsidR="00EC6993">
          <w:rPr>
            <w:noProof/>
            <w:webHidden/>
          </w:rPr>
          <w:instrText xml:space="preserve"> PAGEREF _Toc469667062 \h </w:instrText>
        </w:r>
        <w:r w:rsidR="00EC6993">
          <w:rPr>
            <w:noProof/>
            <w:webHidden/>
          </w:rPr>
        </w:r>
        <w:r w:rsidR="00EC6993">
          <w:rPr>
            <w:noProof/>
            <w:webHidden/>
          </w:rPr>
          <w:fldChar w:fldCharType="separate"/>
        </w:r>
        <w:r w:rsidR="00EC6993">
          <w:rPr>
            <w:noProof/>
            <w:webHidden/>
          </w:rPr>
          <w:t>8</w:t>
        </w:r>
        <w:r w:rsidR="00EC6993">
          <w:rPr>
            <w:noProof/>
            <w:webHidden/>
          </w:rPr>
          <w:fldChar w:fldCharType="end"/>
        </w:r>
      </w:hyperlink>
    </w:p>
    <w:p w14:paraId="60789914" w14:textId="748A5C56" w:rsidR="00EC6993" w:rsidRDefault="00BD7918">
      <w:pPr>
        <w:pStyle w:val="TOC3"/>
        <w:rPr>
          <w:rFonts w:eastAsiaTheme="minorEastAsia"/>
          <w:b w:val="0"/>
          <w:smallCaps w:val="0"/>
          <w:sz w:val="22"/>
          <w:lang w:val="en-US" w:eastAsia="en-US" w:bidi="ar-SA"/>
        </w:rPr>
      </w:pPr>
      <w:hyperlink w:anchor="_Toc469667063" w:history="1">
        <w:r w:rsidR="00EC6993" w:rsidRPr="00DB5B6D">
          <w:rPr>
            <w:rStyle w:val="Hyperlink"/>
          </w:rPr>
          <w:t>Termos de Processamento de Dados</w:t>
        </w:r>
        <w:r w:rsidR="00EC6993">
          <w:rPr>
            <w:webHidden/>
          </w:rPr>
          <w:tab/>
        </w:r>
        <w:r w:rsidR="00EC6993">
          <w:rPr>
            <w:webHidden/>
          </w:rPr>
          <w:fldChar w:fldCharType="begin"/>
        </w:r>
        <w:r w:rsidR="00EC6993">
          <w:rPr>
            <w:webHidden/>
          </w:rPr>
          <w:instrText xml:space="preserve"> PAGEREF _Toc469667063 \h </w:instrText>
        </w:r>
        <w:r w:rsidR="00EC6993">
          <w:rPr>
            <w:webHidden/>
          </w:rPr>
        </w:r>
        <w:r w:rsidR="00EC6993">
          <w:rPr>
            <w:webHidden/>
          </w:rPr>
          <w:fldChar w:fldCharType="separate"/>
        </w:r>
        <w:r w:rsidR="00EC6993">
          <w:rPr>
            <w:webHidden/>
          </w:rPr>
          <w:t>10</w:t>
        </w:r>
        <w:r w:rsidR="00EC6993">
          <w:rPr>
            <w:webHidden/>
          </w:rPr>
          <w:fldChar w:fldCharType="end"/>
        </w:r>
      </w:hyperlink>
    </w:p>
    <w:p w14:paraId="0D957A19" w14:textId="533DEB3F" w:rsidR="00EC6993" w:rsidRDefault="00BD7918">
      <w:pPr>
        <w:pStyle w:val="TOC5"/>
        <w:tabs>
          <w:tab w:val="right" w:leader="dot" w:pos="5030"/>
        </w:tabs>
        <w:rPr>
          <w:rFonts w:eastAsiaTheme="minorEastAsia"/>
          <w:noProof/>
          <w:sz w:val="22"/>
          <w:lang w:val="en-US" w:eastAsia="en-US" w:bidi="ar-SA"/>
        </w:rPr>
      </w:pPr>
      <w:hyperlink w:anchor="_Toc469667064" w:history="1">
        <w:r w:rsidR="00EC6993" w:rsidRPr="00DB5B6D">
          <w:rPr>
            <w:rStyle w:val="Hyperlink"/>
            <w:noProof/>
          </w:rPr>
          <w:t>Localização dos Dados do Cliente Inativos</w:t>
        </w:r>
        <w:r w:rsidR="00EC6993">
          <w:rPr>
            <w:noProof/>
            <w:webHidden/>
          </w:rPr>
          <w:tab/>
        </w:r>
        <w:r w:rsidR="00EC6993">
          <w:rPr>
            <w:noProof/>
            <w:webHidden/>
          </w:rPr>
          <w:fldChar w:fldCharType="begin"/>
        </w:r>
        <w:r w:rsidR="00EC6993">
          <w:rPr>
            <w:noProof/>
            <w:webHidden/>
          </w:rPr>
          <w:instrText xml:space="preserve"> PAGEREF _Toc469667064 \h </w:instrText>
        </w:r>
        <w:r w:rsidR="00EC6993">
          <w:rPr>
            <w:noProof/>
            <w:webHidden/>
          </w:rPr>
        </w:r>
        <w:r w:rsidR="00EC6993">
          <w:rPr>
            <w:noProof/>
            <w:webHidden/>
          </w:rPr>
          <w:fldChar w:fldCharType="separate"/>
        </w:r>
        <w:r w:rsidR="00EC6993">
          <w:rPr>
            <w:noProof/>
            <w:webHidden/>
          </w:rPr>
          <w:t>11</w:t>
        </w:r>
        <w:r w:rsidR="00EC6993">
          <w:rPr>
            <w:noProof/>
            <w:webHidden/>
          </w:rPr>
          <w:fldChar w:fldCharType="end"/>
        </w:r>
      </w:hyperlink>
    </w:p>
    <w:p w14:paraId="3A79BECA" w14:textId="34C143A3" w:rsidR="00EC6993" w:rsidRDefault="00BD7918">
      <w:pPr>
        <w:pStyle w:val="TOC5"/>
        <w:tabs>
          <w:tab w:val="right" w:leader="dot" w:pos="5030"/>
        </w:tabs>
        <w:rPr>
          <w:rFonts w:eastAsiaTheme="minorEastAsia"/>
          <w:noProof/>
          <w:sz w:val="22"/>
          <w:lang w:val="en-US" w:eastAsia="en-US" w:bidi="ar-SA"/>
        </w:rPr>
      </w:pPr>
      <w:hyperlink w:anchor="_Toc469667065" w:history="1">
        <w:r w:rsidR="00EC6993" w:rsidRPr="00DB5B6D">
          <w:rPr>
            <w:rStyle w:val="Hyperlink"/>
            <w:noProof/>
          </w:rPr>
          <w:t>Privacidade</w:t>
        </w:r>
        <w:r w:rsidR="00EC6993">
          <w:rPr>
            <w:noProof/>
            <w:webHidden/>
          </w:rPr>
          <w:tab/>
        </w:r>
        <w:r w:rsidR="00EC6993">
          <w:rPr>
            <w:noProof/>
            <w:webHidden/>
          </w:rPr>
          <w:fldChar w:fldCharType="begin"/>
        </w:r>
        <w:r w:rsidR="00EC6993">
          <w:rPr>
            <w:noProof/>
            <w:webHidden/>
          </w:rPr>
          <w:instrText xml:space="preserve"> PAGEREF _Toc469667065 \h </w:instrText>
        </w:r>
        <w:r w:rsidR="00EC6993">
          <w:rPr>
            <w:noProof/>
            <w:webHidden/>
          </w:rPr>
        </w:r>
        <w:r w:rsidR="00EC6993">
          <w:rPr>
            <w:noProof/>
            <w:webHidden/>
          </w:rPr>
          <w:fldChar w:fldCharType="separate"/>
        </w:r>
        <w:r w:rsidR="00EC6993">
          <w:rPr>
            <w:noProof/>
            <w:webHidden/>
          </w:rPr>
          <w:t>11</w:t>
        </w:r>
        <w:r w:rsidR="00EC6993">
          <w:rPr>
            <w:noProof/>
            <w:webHidden/>
          </w:rPr>
          <w:fldChar w:fldCharType="end"/>
        </w:r>
      </w:hyperlink>
    </w:p>
    <w:p w14:paraId="6B991D94" w14:textId="37D383A4" w:rsidR="00EC6993" w:rsidRDefault="00BD7918">
      <w:pPr>
        <w:pStyle w:val="TOC5"/>
        <w:tabs>
          <w:tab w:val="right" w:leader="dot" w:pos="5030"/>
        </w:tabs>
        <w:rPr>
          <w:rFonts w:eastAsiaTheme="minorEastAsia"/>
          <w:noProof/>
          <w:sz w:val="22"/>
          <w:lang w:val="en-US" w:eastAsia="en-US" w:bidi="ar-SA"/>
        </w:rPr>
      </w:pPr>
      <w:hyperlink w:anchor="_Toc469667066" w:history="1">
        <w:r w:rsidR="00EC6993" w:rsidRPr="00DB5B6D">
          <w:rPr>
            <w:rStyle w:val="Hyperlink"/>
            <w:noProof/>
          </w:rPr>
          <w:t>Termos Europeus Adicionais.</w:t>
        </w:r>
        <w:r w:rsidR="00EC6993">
          <w:rPr>
            <w:noProof/>
            <w:webHidden/>
          </w:rPr>
          <w:tab/>
        </w:r>
        <w:r w:rsidR="00EC6993">
          <w:rPr>
            <w:noProof/>
            <w:webHidden/>
          </w:rPr>
          <w:fldChar w:fldCharType="begin"/>
        </w:r>
        <w:r w:rsidR="00EC6993">
          <w:rPr>
            <w:noProof/>
            <w:webHidden/>
          </w:rPr>
          <w:instrText xml:space="preserve"> PAGEREF _Toc469667066 \h </w:instrText>
        </w:r>
        <w:r w:rsidR="00EC6993">
          <w:rPr>
            <w:noProof/>
            <w:webHidden/>
          </w:rPr>
        </w:r>
        <w:r w:rsidR="00EC6993">
          <w:rPr>
            <w:noProof/>
            <w:webHidden/>
          </w:rPr>
          <w:fldChar w:fldCharType="separate"/>
        </w:r>
        <w:r w:rsidR="00EC6993">
          <w:rPr>
            <w:noProof/>
            <w:webHidden/>
          </w:rPr>
          <w:t>11</w:t>
        </w:r>
        <w:r w:rsidR="00EC6993">
          <w:rPr>
            <w:noProof/>
            <w:webHidden/>
          </w:rPr>
          <w:fldChar w:fldCharType="end"/>
        </w:r>
      </w:hyperlink>
    </w:p>
    <w:p w14:paraId="6C109A91" w14:textId="24532272" w:rsidR="00EC6993" w:rsidRDefault="00BD7918">
      <w:pPr>
        <w:pStyle w:val="TOC5"/>
        <w:tabs>
          <w:tab w:val="right" w:leader="dot" w:pos="5030"/>
        </w:tabs>
        <w:rPr>
          <w:rFonts w:eastAsiaTheme="minorEastAsia"/>
          <w:noProof/>
          <w:sz w:val="22"/>
          <w:lang w:val="en-US" w:eastAsia="en-US" w:bidi="ar-SA"/>
        </w:rPr>
      </w:pPr>
      <w:hyperlink w:anchor="_Toc469667067" w:history="1">
        <w:r w:rsidR="00EC6993" w:rsidRPr="00DB5B6D">
          <w:rPr>
            <w:rStyle w:val="Hyperlink"/>
            <w:noProof/>
          </w:rPr>
          <w:t>Segurança</w:t>
        </w:r>
        <w:r w:rsidR="00EC6993">
          <w:rPr>
            <w:noProof/>
            <w:webHidden/>
          </w:rPr>
          <w:tab/>
        </w:r>
        <w:r w:rsidR="00EC6993">
          <w:rPr>
            <w:noProof/>
            <w:webHidden/>
          </w:rPr>
          <w:fldChar w:fldCharType="begin"/>
        </w:r>
        <w:r w:rsidR="00EC6993">
          <w:rPr>
            <w:noProof/>
            <w:webHidden/>
          </w:rPr>
          <w:instrText xml:space="preserve"> PAGEREF _Toc469667067 \h </w:instrText>
        </w:r>
        <w:r w:rsidR="00EC6993">
          <w:rPr>
            <w:noProof/>
            <w:webHidden/>
          </w:rPr>
        </w:r>
        <w:r w:rsidR="00EC6993">
          <w:rPr>
            <w:noProof/>
            <w:webHidden/>
          </w:rPr>
          <w:fldChar w:fldCharType="separate"/>
        </w:r>
        <w:r w:rsidR="00EC6993">
          <w:rPr>
            <w:noProof/>
            <w:webHidden/>
          </w:rPr>
          <w:t>12</w:t>
        </w:r>
        <w:r w:rsidR="00EC6993">
          <w:rPr>
            <w:noProof/>
            <w:webHidden/>
          </w:rPr>
          <w:fldChar w:fldCharType="end"/>
        </w:r>
      </w:hyperlink>
    </w:p>
    <w:p w14:paraId="5406AAC7" w14:textId="21F33A78" w:rsidR="00EC6993" w:rsidRDefault="00916C4E">
      <w:pPr>
        <w:pStyle w:val="TOC1"/>
        <w:tabs>
          <w:tab w:val="right" w:leader="dot" w:pos="5030"/>
        </w:tabs>
        <w:rPr>
          <w:rFonts w:eastAsiaTheme="minorEastAsia"/>
          <w:b w:val="0"/>
          <w:caps w:val="0"/>
          <w:noProof/>
          <w:sz w:val="22"/>
          <w:lang w:val="en-US" w:eastAsia="en-US" w:bidi="ar-SA"/>
        </w:rPr>
      </w:pPr>
      <w:r>
        <w:br w:type="column"/>
      </w:r>
      <w:hyperlink w:anchor="_Toc469667068" w:history="1">
        <w:r w:rsidR="00EC6993" w:rsidRPr="00DB5B6D">
          <w:rPr>
            <w:rStyle w:val="Hyperlink"/>
            <w:noProof/>
          </w:rPr>
          <w:t>Termos Específicos do Serviço Online</w:t>
        </w:r>
        <w:r w:rsidR="00EC6993">
          <w:rPr>
            <w:noProof/>
            <w:webHidden/>
          </w:rPr>
          <w:tab/>
        </w:r>
        <w:r w:rsidR="00EC6993">
          <w:rPr>
            <w:noProof/>
            <w:webHidden/>
          </w:rPr>
          <w:fldChar w:fldCharType="begin"/>
        </w:r>
        <w:r w:rsidR="00EC6993">
          <w:rPr>
            <w:noProof/>
            <w:webHidden/>
          </w:rPr>
          <w:instrText xml:space="preserve"> PAGEREF _Toc469667068 \h </w:instrText>
        </w:r>
        <w:r w:rsidR="00EC6993">
          <w:rPr>
            <w:noProof/>
            <w:webHidden/>
          </w:rPr>
        </w:r>
        <w:r w:rsidR="00EC6993">
          <w:rPr>
            <w:noProof/>
            <w:webHidden/>
          </w:rPr>
          <w:fldChar w:fldCharType="separate"/>
        </w:r>
        <w:r w:rsidR="00EC6993">
          <w:rPr>
            <w:noProof/>
            <w:webHidden/>
          </w:rPr>
          <w:t>15</w:t>
        </w:r>
        <w:r w:rsidR="00EC6993">
          <w:rPr>
            <w:noProof/>
            <w:webHidden/>
          </w:rPr>
          <w:fldChar w:fldCharType="end"/>
        </w:r>
      </w:hyperlink>
    </w:p>
    <w:p w14:paraId="1ED2891C" w14:textId="4081937A" w:rsidR="00EC6993" w:rsidRDefault="00BD7918">
      <w:pPr>
        <w:pStyle w:val="TOC2"/>
        <w:tabs>
          <w:tab w:val="right" w:leader="dot" w:pos="5030"/>
        </w:tabs>
        <w:rPr>
          <w:rFonts w:eastAsiaTheme="minorEastAsia"/>
          <w:b w:val="0"/>
          <w:smallCaps w:val="0"/>
          <w:noProof/>
          <w:sz w:val="22"/>
          <w:lang w:val="en-US" w:eastAsia="en-US" w:bidi="ar-SA"/>
        </w:rPr>
      </w:pPr>
      <w:hyperlink w:anchor="_Toc469667069" w:history="1">
        <w:r w:rsidR="00EC6993" w:rsidRPr="00DB5B6D">
          <w:rPr>
            <w:rStyle w:val="Hyperlink"/>
            <w:noProof/>
            <w:lang w:val="pt-BR"/>
          </w:rPr>
          <w:t>Serviços do Microsoft Azure</w:t>
        </w:r>
        <w:r w:rsidR="00EC6993">
          <w:rPr>
            <w:noProof/>
            <w:webHidden/>
          </w:rPr>
          <w:tab/>
        </w:r>
        <w:r w:rsidR="00EC6993">
          <w:rPr>
            <w:noProof/>
            <w:webHidden/>
          </w:rPr>
          <w:fldChar w:fldCharType="begin"/>
        </w:r>
        <w:r w:rsidR="00EC6993">
          <w:rPr>
            <w:noProof/>
            <w:webHidden/>
          </w:rPr>
          <w:instrText xml:space="preserve"> PAGEREF _Toc469667069 \h </w:instrText>
        </w:r>
        <w:r w:rsidR="00EC6993">
          <w:rPr>
            <w:noProof/>
            <w:webHidden/>
          </w:rPr>
        </w:r>
        <w:r w:rsidR="00EC6993">
          <w:rPr>
            <w:noProof/>
            <w:webHidden/>
          </w:rPr>
          <w:fldChar w:fldCharType="separate"/>
        </w:r>
        <w:r w:rsidR="00EC6993">
          <w:rPr>
            <w:noProof/>
            <w:webHidden/>
          </w:rPr>
          <w:t>15</w:t>
        </w:r>
        <w:r w:rsidR="00EC6993">
          <w:rPr>
            <w:noProof/>
            <w:webHidden/>
          </w:rPr>
          <w:fldChar w:fldCharType="end"/>
        </w:r>
      </w:hyperlink>
    </w:p>
    <w:p w14:paraId="0DE2B178" w14:textId="6037C371" w:rsidR="00EC6993" w:rsidRDefault="00BD7918">
      <w:pPr>
        <w:pStyle w:val="TOC4"/>
        <w:rPr>
          <w:rFonts w:eastAsiaTheme="minorEastAsia"/>
          <w:smallCaps w:val="0"/>
          <w:noProof/>
          <w:sz w:val="22"/>
          <w:lang w:val="en-US" w:eastAsia="en-US" w:bidi="ar-SA"/>
        </w:rPr>
      </w:pPr>
      <w:hyperlink w:anchor="_Toc469667070" w:history="1">
        <w:r w:rsidR="00EC6993" w:rsidRPr="00DB5B6D">
          <w:rPr>
            <w:rStyle w:val="Hyperlink"/>
            <w:noProof/>
          </w:rPr>
          <w:t>Serviços Cognitivos da Microsoft</w:t>
        </w:r>
        <w:r w:rsidR="00EC6993">
          <w:rPr>
            <w:noProof/>
            <w:webHidden/>
          </w:rPr>
          <w:tab/>
        </w:r>
        <w:r w:rsidR="00EC6993">
          <w:rPr>
            <w:noProof/>
            <w:webHidden/>
          </w:rPr>
          <w:fldChar w:fldCharType="begin"/>
        </w:r>
        <w:r w:rsidR="00EC6993">
          <w:rPr>
            <w:noProof/>
            <w:webHidden/>
          </w:rPr>
          <w:instrText xml:space="preserve"> PAGEREF _Toc469667070 \h </w:instrText>
        </w:r>
        <w:r w:rsidR="00EC6993">
          <w:rPr>
            <w:noProof/>
            <w:webHidden/>
          </w:rPr>
        </w:r>
        <w:r w:rsidR="00EC6993">
          <w:rPr>
            <w:noProof/>
            <w:webHidden/>
          </w:rPr>
          <w:fldChar w:fldCharType="separate"/>
        </w:r>
        <w:r w:rsidR="00EC6993">
          <w:rPr>
            <w:noProof/>
            <w:webHidden/>
          </w:rPr>
          <w:t>16</w:t>
        </w:r>
        <w:r w:rsidR="00EC6993">
          <w:rPr>
            <w:noProof/>
            <w:webHidden/>
          </w:rPr>
          <w:fldChar w:fldCharType="end"/>
        </w:r>
      </w:hyperlink>
    </w:p>
    <w:p w14:paraId="4CBF0835" w14:textId="0BD5DCF4" w:rsidR="00EC6993" w:rsidRDefault="00BD7918">
      <w:pPr>
        <w:pStyle w:val="TOC2"/>
        <w:tabs>
          <w:tab w:val="right" w:leader="dot" w:pos="5030"/>
        </w:tabs>
        <w:rPr>
          <w:rFonts w:eastAsiaTheme="minorEastAsia"/>
          <w:b w:val="0"/>
          <w:smallCaps w:val="0"/>
          <w:noProof/>
          <w:sz w:val="22"/>
          <w:lang w:val="en-US" w:eastAsia="en-US" w:bidi="ar-SA"/>
        </w:rPr>
      </w:pPr>
      <w:hyperlink w:anchor="_Toc469667071" w:history="1">
        <w:r w:rsidR="00EC6993" w:rsidRPr="00DB5B6D">
          <w:rPr>
            <w:rStyle w:val="Hyperlink"/>
            <w:noProof/>
          </w:rPr>
          <w:t>Planos do Microsoft Azure</w:t>
        </w:r>
        <w:r w:rsidR="00EC6993">
          <w:rPr>
            <w:noProof/>
            <w:webHidden/>
          </w:rPr>
          <w:tab/>
        </w:r>
        <w:r w:rsidR="00EC6993">
          <w:rPr>
            <w:noProof/>
            <w:webHidden/>
          </w:rPr>
          <w:fldChar w:fldCharType="begin"/>
        </w:r>
        <w:r w:rsidR="00EC6993">
          <w:rPr>
            <w:noProof/>
            <w:webHidden/>
          </w:rPr>
          <w:instrText xml:space="preserve"> PAGEREF _Toc469667071 \h </w:instrText>
        </w:r>
        <w:r w:rsidR="00EC6993">
          <w:rPr>
            <w:noProof/>
            <w:webHidden/>
          </w:rPr>
        </w:r>
        <w:r w:rsidR="00EC6993">
          <w:rPr>
            <w:noProof/>
            <w:webHidden/>
          </w:rPr>
          <w:fldChar w:fldCharType="separate"/>
        </w:r>
        <w:r w:rsidR="00EC6993">
          <w:rPr>
            <w:noProof/>
            <w:webHidden/>
          </w:rPr>
          <w:t>17</w:t>
        </w:r>
        <w:r w:rsidR="00EC6993">
          <w:rPr>
            <w:noProof/>
            <w:webHidden/>
          </w:rPr>
          <w:fldChar w:fldCharType="end"/>
        </w:r>
      </w:hyperlink>
    </w:p>
    <w:p w14:paraId="57AABB42" w14:textId="58EC7913" w:rsidR="00EC6993" w:rsidRDefault="00BD7918">
      <w:pPr>
        <w:pStyle w:val="TOC4"/>
        <w:rPr>
          <w:rFonts w:eastAsiaTheme="minorEastAsia"/>
          <w:smallCaps w:val="0"/>
          <w:noProof/>
          <w:sz w:val="22"/>
          <w:lang w:val="en-US" w:eastAsia="en-US" w:bidi="ar-SA"/>
        </w:rPr>
      </w:pPr>
      <w:hyperlink w:anchor="_Toc469667072" w:history="1">
        <w:r w:rsidR="00EC6993" w:rsidRPr="00DB5B6D">
          <w:rPr>
            <w:rStyle w:val="Hyperlink"/>
            <w:noProof/>
          </w:rPr>
          <w:t>Azure Active Directory Basic</w:t>
        </w:r>
        <w:r w:rsidR="00EC6993">
          <w:rPr>
            <w:noProof/>
            <w:webHidden/>
          </w:rPr>
          <w:tab/>
        </w:r>
        <w:r w:rsidR="00EC6993">
          <w:rPr>
            <w:noProof/>
            <w:webHidden/>
          </w:rPr>
          <w:fldChar w:fldCharType="begin"/>
        </w:r>
        <w:r w:rsidR="00EC6993">
          <w:rPr>
            <w:noProof/>
            <w:webHidden/>
          </w:rPr>
          <w:instrText xml:space="preserve"> PAGEREF _Toc469667072 \h </w:instrText>
        </w:r>
        <w:r w:rsidR="00EC6993">
          <w:rPr>
            <w:noProof/>
            <w:webHidden/>
          </w:rPr>
        </w:r>
        <w:r w:rsidR="00EC6993">
          <w:rPr>
            <w:noProof/>
            <w:webHidden/>
          </w:rPr>
          <w:fldChar w:fldCharType="separate"/>
        </w:r>
        <w:r w:rsidR="00EC6993">
          <w:rPr>
            <w:noProof/>
            <w:webHidden/>
          </w:rPr>
          <w:t>17</w:t>
        </w:r>
        <w:r w:rsidR="00EC6993">
          <w:rPr>
            <w:noProof/>
            <w:webHidden/>
          </w:rPr>
          <w:fldChar w:fldCharType="end"/>
        </w:r>
      </w:hyperlink>
    </w:p>
    <w:p w14:paraId="4BDEC34B" w14:textId="0210E611" w:rsidR="00EC6993" w:rsidRDefault="00BD7918">
      <w:pPr>
        <w:pStyle w:val="TOC4"/>
        <w:rPr>
          <w:rFonts w:eastAsiaTheme="minorEastAsia"/>
          <w:smallCaps w:val="0"/>
          <w:noProof/>
          <w:sz w:val="22"/>
          <w:lang w:val="en-US" w:eastAsia="en-US" w:bidi="ar-SA"/>
        </w:rPr>
      </w:pPr>
      <w:hyperlink w:anchor="_Toc469667073" w:history="1">
        <w:r w:rsidR="00EC6993" w:rsidRPr="00DB5B6D">
          <w:rPr>
            <w:rStyle w:val="Hyperlink"/>
            <w:noProof/>
          </w:rPr>
          <w:t>Azure Active Directory Premium</w:t>
        </w:r>
        <w:r w:rsidR="00EC6993">
          <w:rPr>
            <w:noProof/>
            <w:webHidden/>
          </w:rPr>
          <w:tab/>
        </w:r>
        <w:r w:rsidR="00EC6993">
          <w:rPr>
            <w:noProof/>
            <w:webHidden/>
          </w:rPr>
          <w:fldChar w:fldCharType="begin"/>
        </w:r>
        <w:r w:rsidR="00EC6993">
          <w:rPr>
            <w:noProof/>
            <w:webHidden/>
          </w:rPr>
          <w:instrText xml:space="preserve"> PAGEREF _Toc469667073 \h </w:instrText>
        </w:r>
        <w:r w:rsidR="00EC6993">
          <w:rPr>
            <w:noProof/>
            <w:webHidden/>
          </w:rPr>
        </w:r>
        <w:r w:rsidR="00EC6993">
          <w:rPr>
            <w:noProof/>
            <w:webHidden/>
          </w:rPr>
          <w:fldChar w:fldCharType="separate"/>
        </w:r>
        <w:r w:rsidR="00EC6993">
          <w:rPr>
            <w:noProof/>
            <w:webHidden/>
          </w:rPr>
          <w:t>17</w:t>
        </w:r>
        <w:r w:rsidR="00EC6993">
          <w:rPr>
            <w:noProof/>
            <w:webHidden/>
          </w:rPr>
          <w:fldChar w:fldCharType="end"/>
        </w:r>
      </w:hyperlink>
    </w:p>
    <w:p w14:paraId="3BF6F8CD" w14:textId="009DDC1C" w:rsidR="00EC6993" w:rsidRDefault="00BD7918">
      <w:pPr>
        <w:pStyle w:val="TOC4"/>
        <w:rPr>
          <w:rFonts w:eastAsiaTheme="minorEastAsia"/>
          <w:smallCaps w:val="0"/>
          <w:noProof/>
          <w:sz w:val="22"/>
          <w:lang w:val="en-US" w:eastAsia="en-US" w:bidi="ar-SA"/>
        </w:rPr>
      </w:pPr>
      <w:hyperlink w:anchor="_Toc469667074" w:history="1">
        <w:r w:rsidR="00EC6993" w:rsidRPr="00DB5B6D">
          <w:rPr>
            <w:rStyle w:val="Hyperlink"/>
            <w:noProof/>
          </w:rPr>
          <w:t>Azure Information Protection Premium</w:t>
        </w:r>
        <w:r w:rsidR="00EC6993">
          <w:rPr>
            <w:noProof/>
            <w:webHidden/>
          </w:rPr>
          <w:tab/>
        </w:r>
        <w:r w:rsidR="00EC6993">
          <w:rPr>
            <w:noProof/>
            <w:webHidden/>
          </w:rPr>
          <w:fldChar w:fldCharType="begin"/>
        </w:r>
        <w:r w:rsidR="00EC6993">
          <w:rPr>
            <w:noProof/>
            <w:webHidden/>
          </w:rPr>
          <w:instrText xml:space="preserve"> PAGEREF _Toc469667074 \h </w:instrText>
        </w:r>
        <w:r w:rsidR="00EC6993">
          <w:rPr>
            <w:noProof/>
            <w:webHidden/>
          </w:rPr>
        </w:r>
        <w:r w:rsidR="00EC6993">
          <w:rPr>
            <w:noProof/>
            <w:webHidden/>
          </w:rPr>
          <w:fldChar w:fldCharType="separate"/>
        </w:r>
        <w:r w:rsidR="00EC6993">
          <w:rPr>
            <w:noProof/>
            <w:webHidden/>
          </w:rPr>
          <w:t>17</w:t>
        </w:r>
        <w:r w:rsidR="00EC6993">
          <w:rPr>
            <w:noProof/>
            <w:webHidden/>
          </w:rPr>
          <w:fldChar w:fldCharType="end"/>
        </w:r>
      </w:hyperlink>
    </w:p>
    <w:p w14:paraId="0CB3A12D" w14:textId="079D2050" w:rsidR="00EC6993" w:rsidRDefault="00BD7918">
      <w:pPr>
        <w:pStyle w:val="TOC3"/>
        <w:rPr>
          <w:rFonts w:eastAsiaTheme="minorEastAsia"/>
          <w:b w:val="0"/>
          <w:smallCaps w:val="0"/>
          <w:sz w:val="22"/>
          <w:lang w:val="en-US" w:eastAsia="en-US" w:bidi="ar-SA"/>
        </w:rPr>
      </w:pPr>
      <w:hyperlink w:anchor="_Toc469667075" w:history="1">
        <w:r w:rsidR="00EC6993" w:rsidRPr="00DB5B6D">
          <w:rPr>
            <w:rStyle w:val="Hyperlink"/>
          </w:rPr>
          <w:t>Serviços do Microsoft Dynamics 365</w:t>
        </w:r>
        <w:r w:rsidR="00EC6993">
          <w:rPr>
            <w:webHidden/>
          </w:rPr>
          <w:tab/>
        </w:r>
        <w:r w:rsidR="00EC6993">
          <w:rPr>
            <w:webHidden/>
          </w:rPr>
          <w:fldChar w:fldCharType="begin"/>
        </w:r>
        <w:r w:rsidR="00EC6993">
          <w:rPr>
            <w:webHidden/>
          </w:rPr>
          <w:instrText xml:space="preserve"> PAGEREF _Toc469667075 \h </w:instrText>
        </w:r>
        <w:r w:rsidR="00EC6993">
          <w:rPr>
            <w:webHidden/>
          </w:rPr>
        </w:r>
        <w:r w:rsidR="00EC6993">
          <w:rPr>
            <w:webHidden/>
          </w:rPr>
          <w:fldChar w:fldCharType="separate"/>
        </w:r>
        <w:r w:rsidR="00EC6993">
          <w:rPr>
            <w:webHidden/>
          </w:rPr>
          <w:t>18</w:t>
        </w:r>
        <w:r w:rsidR="00EC6993">
          <w:rPr>
            <w:webHidden/>
          </w:rPr>
          <w:fldChar w:fldCharType="end"/>
        </w:r>
      </w:hyperlink>
    </w:p>
    <w:p w14:paraId="623AE083" w14:textId="068ADB2F" w:rsidR="00EC6993" w:rsidRDefault="00BD7918">
      <w:pPr>
        <w:pStyle w:val="TOC2"/>
        <w:tabs>
          <w:tab w:val="right" w:leader="dot" w:pos="5030"/>
        </w:tabs>
        <w:rPr>
          <w:rFonts w:eastAsiaTheme="minorEastAsia"/>
          <w:b w:val="0"/>
          <w:smallCaps w:val="0"/>
          <w:noProof/>
          <w:sz w:val="22"/>
          <w:lang w:val="en-US" w:eastAsia="en-US" w:bidi="ar-SA"/>
        </w:rPr>
      </w:pPr>
      <w:hyperlink w:anchor="_Toc469667076" w:history="1">
        <w:r w:rsidR="00EC6993" w:rsidRPr="00DB5B6D">
          <w:rPr>
            <w:rStyle w:val="Hyperlink"/>
            <w:noProof/>
            <w:lang w:val="pt-BR"/>
          </w:rPr>
          <w:t>Serviços do Office 365</w:t>
        </w:r>
        <w:r w:rsidR="00EC6993">
          <w:rPr>
            <w:noProof/>
            <w:webHidden/>
          </w:rPr>
          <w:tab/>
        </w:r>
        <w:r w:rsidR="00EC6993">
          <w:rPr>
            <w:noProof/>
            <w:webHidden/>
          </w:rPr>
          <w:fldChar w:fldCharType="begin"/>
        </w:r>
        <w:r w:rsidR="00EC6993">
          <w:rPr>
            <w:noProof/>
            <w:webHidden/>
          </w:rPr>
          <w:instrText xml:space="preserve"> PAGEREF _Toc469667076 \h </w:instrText>
        </w:r>
        <w:r w:rsidR="00EC6993">
          <w:rPr>
            <w:noProof/>
            <w:webHidden/>
          </w:rPr>
        </w:r>
        <w:r w:rsidR="00EC6993">
          <w:rPr>
            <w:noProof/>
            <w:webHidden/>
          </w:rPr>
          <w:fldChar w:fldCharType="separate"/>
        </w:r>
        <w:r w:rsidR="00EC6993">
          <w:rPr>
            <w:noProof/>
            <w:webHidden/>
          </w:rPr>
          <w:t>18</w:t>
        </w:r>
        <w:r w:rsidR="00EC6993">
          <w:rPr>
            <w:noProof/>
            <w:webHidden/>
          </w:rPr>
          <w:fldChar w:fldCharType="end"/>
        </w:r>
      </w:hyperlink>
    </w:p>
    <w:p w14:paraId="07C3DF07" w14:textId="6C53B3D2" w:rsidR="00EC6993" w:rsidRDefault="00BD7918">
      <w:pPr>
        <w:pStyle w:val="TOC4"/>
        <w:rPr>
          <w:rFonts w:eastAsiaTheme="minorEastAsia"/>
          <w:smallCaps w:val="0"/>
          <w:noProof/>
          <w:sz w:val="22"/>
          <w:lang w:val="en-US" w:eastAsia="en-US" w:bidi="ar-SA"/>
        </w:rPr>
      </w:pPr>
      <w:hyperlink w:anchor="_Toc469667077" w:history="1">
        <w:r w:rsidR="00EC6993" w:rsidRPr="00DB5B6D">
          <w:rPr>
            <w:rStyle w:val="Hyperlink"/>
            <w:noProof/>
            <w:lang w:val="pt-BR"/>
          </w:rPr>
          <w:t>Exchange Online</w:t>
        </w:r>
        <w:r w:rsidR="00EC6993">
          <w:rPr>
            <w:noProof/>
            <w:webHidden/>
          </w:rPr>
          <w:tab/>
        </w:r>
        <w:r w:rsidR="00EC6993">
          <w:rPr>
            <w:noProof/>
            <w:webHidden/>
          </w:rPr>
          <w:fldChar w:fldCharType="begin"/>
        </w:r>
        <w:r w:rsidR="00EC6993">
          <w:rPr>
            <w:noProof/>
            <w:webHidden/>
          </w:rPr>
          <w:instrText xml:space="preserve"> PAGEREF _Toc469667077 \h </w:instrText>
        </w:r>
        <w:r w:rsidR="00EC6993">
          <w:rPr>
            <w:noProof/>
            <w:webHidden/>
          </w:rPr>
        </w:r>
        <w:r w:rsidR="00EC6993">
          <w:rPr>
            <w:noProof/>
            <w:webHidden/>
          </w:rPr>
          <w:fldChar w:fldCharType="separate"/>
        </w:r>
        <w:r w:rsidR="00EC6993">
          <w:rPr>
            <w:noProof/>
            <w:webHidden/>
          </w:rPr>
          <w:t>19</w:t>
        </w:r>
        <w:r w:rsidR="00EC6993">
          <w:rPr>
            <w:noProof/>
            <w:webHidden/>
          </w:rPr>
          <w:fldChar w:fldCharType="end"/>
        </w:r>
      </w:hyperlink>
    </w:p>
    <w:p w14:paraId="004FD66E" w14:textId="0974A726" w:rsidR="00EC6993" w:rsidRDefault="00BD7918">
      <w:pPr>
        <w:pStyle w:val="TOC4"/>
        <w:rPr>
          <w:rFonts w:eastAsiaTheme="minorEastAsia"/>
          <w:smallCaps w:val="0"/>
          <w:noProof/>
          <w:sz w:val="22"/>
          <w:lang w:val="en-US" w:eastAsia="en-US" w:bidi="ar-SA"/>
        </w:rPr>
      </w:pPr>
      <w:hyperlink w:anchor="_Toc469667078" w:history="1">
        <w:r w:rsidR="00EC6993" w:rsidRPr="00DB5B6D">
          <w:rPr>
            <w:rStyle w:val="Hyperlink"/>
            <w:noProof/>
            <w:lang w:val="pt-BR"/>
          </w:rPr>
          <w:t>Office 365 Applications</w:t>
        </w:r>
        <w:r w:rsidR="00EC6993">
          <w:rPr>
            <w:noProof/>
            <w:webHidden/>
          </w:rPr>
          <w:tab/>
        </w:r>
        <w:r w:rsidR="00EC6993">
          <w:rPr>
            <w:noProof/>
            <w:webHidden/>
          </w:rPr>
          <w:fldChar w:fldCharType="begin"/>
        </w:r>
        <w:r w:rsidR="00EC6993">
          <w:rPr>
            <w:noProof/>
            <w:webHidden/>
          </w:rPr>
          <w:instrText xml:space="preserve"> PAGEREF _Toc469667078 \h </w:instrText>
        </w:r>
        <w:r w:rsidR="00EC6993">
          <w:rPr>
            <w:noProof/>
            <w:webHidden/>
          </w:rPr>
        </w:r>
        <w:r w:rsidR="00EC6993">
          <w:rPr>
            <w:noProof/>
            <w:webHidden/>
          </w:rPr>
          <w:fldChar w:fldCharType="separate"/>
        </w:r>
        <w:r w:rsidR="00EC6993">
          <w:rPr>
            <w:noProof/>
            <w:webHidden/>
          </w:rPr>
          <w:t>20</w:t>
        </w:r>
        <w:r w:rsidR="00EC6993">
          <w:rPr>
            <w:noProof/>
            <w:webHidden/>
          </w:rPr>
          <w:fldChar w:fldCharType="end"/>
        </w:r>
      </w:hyperlink>
    </w:p>
    <w:p w14:paraId="11E1E6FF" w14:textId="4E65720F" w:rsidR="00EC6993" w:rsidRDefault="00BD7918">
      <w:pPr>
        <w:pStyle w:val="TOC4"/>
        <w:rPr>
          <w:rFonts w:eastAsiaTheme="minorEastAsia"/>
          <w:smallCaps w:val="0"/>
          <w:noProof/>
          <w:sz w:val="22"/>
          <w:lang w:val="en-US" w:eastAsia="en-US" w:bidi="ar-SA"/>
        </w:rPr>
      </w:pPr>
      <w:hyperlink w:anchor="_Toc469667079" w:history="1">
        <w:r w:rsidR="00EC6993" w:rsidRPr="00DB5B6D">
          <w:rPr>
            <w:rStyle w:val="Hyperlink"/>
            <w:noProof/>
          </w:rPr>
          <w:t>Microsoft MyAnalytics</w:t>
        </w:r>
        <w:r w:rsidR="00EC6993">
          <w:rPr>
            <w:noProof/>
            <w:webHidden/>
          </w:rPr>
          <w:tab/>
        </w:r>
        <w:r w:rsidR="00EC6993">
          <w:rPr>
            <w:noProof/>
            <w:webHidden/>
          </w:rPr>
          <w:fldChar w:fldCharType="begin"/>
        </w:r>
        <w:r w:rsidR="00EC6993">
          <w:rPr>
            <w:noProof/>
            <w:webHidden/>
          </w:rPr>
          <w:instrText xml:space="preserve"> PAGEREF _Toc469667079 \h </w:instrText>
        </w:r>
        <w:r w:rsidR="00EC6993">
          <w:rPr>
            <w:noProof/>
            <w:webHidden/>
          </w:rPr>
        </w:r>
        <w:r w:rsidR="00EC6993">
          <w:rPr>
            <w:noProof/>
            <w:webHidden/>
          </w:rPr>
          <w:fldChar w:fldCharType="separate"/>
        </w:r>
        <w:r w:rsidR="00EC6993">
          <w:rPr>
            <w:noProof/>
            <w:webHidden/>
          </w:rPr>
          <w:t>21</w:t>
        </w:r>
        <w:r w:rsidR="00EC6993">
          <w:rPr>
            <w:noProof/>
            <w:webHidden/>
          </w:rPr>
          <w:fldChar w:fldCharType="end"/>
        </w:r>
      </w:hyperlink>
    </w:p>
    <w:p w14:paraId="22677E7C" w14:textId="5E6213FF" w:rsidR="00EC6993" w:rsidRDefault="00BD7918">
      <w:pPr>
        <w:pStyle w:val="TOC4"/>
        <w:rPr>
          <w:rFonts w:eastAsiaTheme="minorEastAsia"/>
          <w:smallCaps w:val="0"/>
          <w:noProof/>
          <w:sz w:val="22"/>
          <w:lang w:val="en-US" w:eastAsia="en-US" w:bidi="ar-SA"/>
        </w:rPr>
      </w:pPr>
      <w:hyperlink w:anchor="_Toc469667080" w:history="1">
        <w:r w:rsidR="00EC6993" w:rsidRPr="00DB5B6D">
          <w:rPr>
            <w:rStyle w:val="Hyperlink"/>
            <w:noProof/>
          </w:rPr>
          <w:t>Office 365 Advanced Compliance</w:t>
        </w:r>
        <w:r w:rsidR="00EC6993">
          <w:rPr>
            <w:noProof/>
            <w:webHidden/>
          </w:rPr>
          <w:tab/>
        </w:r>
        <w:r w:rsidR="00EC6993">
          <w:rPr>
            <w:noProof/>
            <w:webHidden/>
          </w:rPr>
          <w:fldChar w:fldCharType="begin"/>
        </w:r>
        <w:r w:rsidR="00EC6993">
          <w:rPr>
            <w:noProof/>
            <w:webHidden/>
          </w:rPr>
          <w:instrText xml:space="preserve"> PAGEREF _Toc469667080 \h </w:instrText>
        </w:r>
        <w:r w:rsidR="00EC6993">
          <w:rPr>
            <w:noProof/>
            <w:webHidden/>
          </w:rPr>
        </w:r>
        <w:r w:rsidR="00EC6993">
          <w:rPr>
            <w:noProof/>
            <w:webHidden/>
          </w:rPr>
          <w:fldChar w:fldCharType="separate"/>
        </w:r>
        <w:r w:rsidR="00EC6993">
          <w:rPr>
            <w:noProof/>
            <w:webHidden/>
          </w:rPr>
          <w:t>21</w:t>
        </w:r>
        <w:r w:rsidR="00EC6993">
          <w:rPr>
            <w:noProof/>
            <w:webHidden/>
          </w:rPr>
          <w:fldChar w:fldCharType="end"/>
        </w:r>
      </w:hyperlink>
    </w:p>
    <w:p w14:paraId="776C2594" w14:textId="7F38FE07" w:rsidR="00EC6993" w:rsidRDefault="00BD7918">
      <w:pPr>
        <w:pStyle w:val="TOC4"/>
        <w:rPr>
          <w:rFonts w:eastAsiaTheme="minorEastAsia"/>
          <w:smallCaps w:val="0"/>
          <w:noProof/>
          <w:sz w:val="22"/>
          <w:lang w:val="en-US" w:eastAsia="en-US" w:bidi="ar-SA"/>
        </w:rPr>
      </w:pPr>
      <w:hyperlink w:anchor="_Toc469667081" w:history="1">
        <w:r w:rsidR="00EC6993" w:rsidRPr="00DB5B6D">
          <w:rPr>
            <w:rStyle w:val="Hyperlink"/>
            <w:noProof/>
            <w:lang w:val="pt-BR"/>
          </w:rPr>
          <w:t>Office Online</w:t>
        </w:r>
        <w:r w:rsidR="00EC6993">
          <w:rPr>
            <w:noProof/>
            <w:webHidden/>
          </w:rPr>
          <w:tab/>
        </w:r>
        <w:r w:rsidR="00EC6993">
          <w:rPr>
            <w:noProof/>
            <w:webHidden/>
          </w:rPr>
          <w:fldChar w:fldCharType="begin"/>
        </w:r>
        <w:r w:rsidR="00EC6993">
          <w:rPr>
            <w:noProof/>
            <w:webHidden/>
          </w:rPr>
          <w:instrText xml:space="preserve"> PAGEREF _Toc469667081 \h </w:instrText>
        </w:r>
        <w:r w:rsidR="00EC6993">
          <w:rPr>
            <w:noProof/>
            <w:webHidden/>
          </w:rPr>
        </w:r>
        <w:r w:rsidR="00EC6993">
          <w:rPr>
            <w:noProof/>
            <w:webHidden/>
          </w:rPr>
          <w:fldChar w:fldCharType="separate"/>
        </w:r>
        <w:r w:rsidR="00EC6993">
          <w:rPr>
            <w:noProof/>
            <w:webHidden/>
          </w:rPr>
          <w:t>21</w:t>
        </w:r>
        <w:r w:rsidR="00EC6993">
          <w:rPr>
            <w:noProof/>
            <w:webHidden/>
          </w:rPr>
          <w:fldChar w:fldCharType="end"/>
        </w:r>
      </w:hyperlink>
    </w:p>
    <w:p w14:paraId="0AEA9C93" w14:textId="4DD46748" w:rsidR="00EC6993" w:rsidRDefault="00BD7918">
      <w:pPr>
        <w:pStyle w:val="TOC4"/>
        <w:rPr>
          <w:rFonts w:eastAsiaTheme="minorEastAsia"/>
          <w:smallCaps w:val="0"/>
          <w:noProof/>
          <w:sz w:val="22"/>
          <w:lang w:val="en-US" w:eastAsia="en-US" w:bidi="ar-SA"/>
        </w:rPr>
      </w:pPr>
      <w:hyperlink w:anchor="_Toc469667082" w:history="1">
        <w:r w:rsidR="00EC6993" w:rsidRPr="00DB5B6D">
          <w:rPr>
            <w:rStyle w:val="Hyperlink"/>
            <w:noProof/>
            <w:lang w:val="pt-BR"/>
          </w:rPr>
          <w:t>OneDrive for Business</w:t>
        </w:r>
        <w:r w:rsidR="00EC6993">
          <w:rPr>
            <w:noProof/>
            <w:webHidden/>
          </w:rPr>
          <w:tab/>
        </w:r>
        <w:r w:rsidR="00EC6993">
          <w:rPr>
            <w:noProof/>
            <w:webHidden/>
          </w:rPr>
          <w:fldChar w:fldCharType="begin"/>
        </w:r>
        <w:r w:rsidR="00EC6993">
          <w:rPr>
            <w:noProof/>
            <w:webHidden/>
          </w:rPr>
          <w:instrText xml:space="preserve"> PAGEREF _Toc469667082 \h </w:instrText>
        </w:r>
        <w:r w:rsidR="00EC6993">
          <w:rPr>
            <w:noProof/>
            <w:webHidden/>
          </w:rPr>
        </w:r>
        <w:r w:rsidR="00EC6993">
          <w:rPr>
            <w:noProof/>
            <w:webHidden/>
          </w:rPr>
          <w:fldChar w:fldCharType="separate"/>
        </w:r>
        <w:r w:rsidR="00EC6993">
          <w:rPr>
            <w:noProof/>
            <w:webHidden/>
          </w:rPr>
          <w:t>22</w:t>
        </w:r>
        <w:r w:rsidR="00EC6993">
          <w:rPr>
            <w:noProof/>
            <w:webHidden/>
          </w:rPr>
          <w:fldChar w:fldCharType="end"/>
        </w:r>
      </w:hyperlink>
    </w:p>
    <w:p w14:paraId="658565FA" w14:textId="2C0415ED" w:rsidR="00EC6993" w:rsidRDefault="00BD7918">
      <w:pPr>
        <w:pStyle w:val="TOC4"/>
        <w:rPr>
          <w:rFonts w:eastAsiaTheme="minorEastAsia"/>
          <w:smallCaps w:val="0"/>
          <w:noProof/>
          <w:sz w:val="22"/>
          <w:lang w:val="en-US" w:eastAsia="en-US" w:bidi="ar-SA"/>
        </w:rPr>
      </w:pPr>
      <w:hyperlink w:anchor="_Toc469667083" w:history="1">
        <w:r w:rsidR="00EC6993" w:rsidRPr="00DB5B6D">
          <w:rPr>
            <w:rStyle w:val="Hyperlink"/>
            <w:noProof/>
          </w:rPr>
          <w:t>Project Online</w:t>
        </w:r>
        <w:r w:rsidR="00EC6993">
          <w:rPr>
            <w:noProof/>
            <w:webHidden/>
          </w:rPr>
          <w:tab/>
        </w:r>
        <w:r w:rsidR="00EC6993">
          <w:rPr>
            <w:noProof/>
            <w:webHidden/>
          </w:rPr>
          <w:fldChar w:fldCharType="begin"/>
        </w:r>
        <w:r w:rsidR="00EC6993">
          <w:rPr>
            <w:noProof/>
            <w:webHidden/>
          </w:rPr>
          <w:instrText xml:space="preserve"> PAGEREF _Toc469667083 \h </w:instrText>
        </w:r>
        <w:r w:rsidR="00EC6993">
          <w:rPr>
            <w:noProof/>
            <w:webHidden/>
          </w:rPr>
        </w:r>
        <w:r w:rsidR="00EC6993">
          <w:rPr>
            <w:noProof/>
            <w:webHidden/>
          </w:rPr>
          <w:fldChar w:fldCharType="separate"/>
        </w:r>
        <w:r w:rsidR="00EC6993">
          <w:rPr>
            <w:noProof/>
            <w:webHidden/>
          </w:rPr>
          <w:t>22</w:t>
        </w:r>
        <w:r w:rsidR="00EC6993">
          <w:rPr>
            <w:noProof/>
            <w:webHidden/>
          </w:rPr>
          <w:fldChar w:fldCharType="end"/>
        </w:r>
      </w:hyperlink>
    </w:p>
    <w:p w14:paraId="49A618F6" w14:textId="1B61C365" w:rsidR="00EC6993" w:rsidRDefault="00BD7918">
      <w:pPr>
        <w:pStyle w:val="TOC4"/>
        <w:rPr>
          <w:rFonts w:eastAsiaTheme="minorEastAsia"/>
          <w:smallCaps w:val="0"/>
          <w:noProof/>
          <w:sz w:val="22"/>
          <w:lang w:val="en-US" w:eastAsia="en-US" w:bidi="ar-SA"/>
        </w:rPr>
      </w:pPr>
      <w:hyperlink w:anchor="_Toc469667084" w:history="1">
        <w:r w:rsidR="00EC6993" w:rsidRPr="00DB5B6D">
          <w:rPr>
            <w:rStyle w:val="Hyperlink"/>
            <w:noProof/>
          </w:rPr>
          <w:t>SharePoint Online</w:t>
        </w:r>
        <w:r w:rsidR="00EC6993">
          <w:rPr>
            <w:noProof/>
            <w:webHidden/>
          </w:rPr>
          <w:tab/>
        </w:r>
        <w:r w:rsidR="00EC6993">
          <w:rPr>
            <w:noProof/>
            <w:webHidden/>
          </w:rPr>
          <w:fldChar w:fldCharType="begin"/>
        </w:r>
        <w:r w:rsidR="00EC6993">
          <w:rPr>
            <w:noProof/>
            <w:webHidden/>
          </w:rPr>
          <w:instrText xml:space="preserve"> PAGEREF _Toc469667084 \h </w:instrText>
        </w:r>
        <w:r w:rsidR="00EC6993">
          <w:rPr>
            <w:noProof/>
            <w:webHidden/>
          </w:rPr>
        </w:r>
        <w:r w:rsidR="00EC6993">
          <w:rPr>
            <w:noProof/>
            <w:webHidden/>
          </w:rPr>
          <w:fldChar w:fldCharType="separate"/>
        </w:r>
        <w:r w:rsidR="00EC6993">
          <w:rPr>
            <w:noProof/>
            <w:webHidden/>
          </w:rPr>
          <w:t>22</w:t>
        </w:r>
        <w:r w:rsidR="00EC6993">
          <w:rPr>
            <w:noProof/>
            <w:webHidden/>
          </w:rPr>
          <w:fldChar w:fldCharType="end"/>
        </w:r>
      </w:hyperlink>
    </w:p>
    <w:p w14:paraId="041879DA" w14:textId="40FB4A8F" w:rsidR="00EC6993" w:rsidRDefault="00BD7918">
      <w:pPr>
        <w:pStyle w:val="TOC4"/>
        <w:rPr>
          <w:rFonts w:eastAsiaTheme="minorEastAsia"/>
          <w:smallCaps w:val="0"/>
          <w:noProof/>
          <w:sz w:val="22"/>
          <w:lang w:val="en-US" w:eastAsia="en-US" w:bidi="ar-SA"/>
        </w:rPr>
      </w:pPr>
      <w:hyperlink w:anchor="_Toc469667085" w:history="1">
        <w:r w:rsidR="00EC6993" w:rsidRPr="00DB5B6D">
          <w:rPr>
            <w:rStyle w:val="Hyperlink"/>
            <w:noProof/>
            <w:lang w:val="pt-BR"/>
          </w:rPr>
          <w:t>Skype para Empresas Online</w:t>
        </w:r>
        <w:r w:rsidR="00EC6993">
          <w:rPr>
            <w:noProof/>
            <w:webHidden/>
          </w:rPr>
          <w:tab/>
        </w:r>
        <w:r w:rsidR="00EC6993">
          <w:rPr>
            <w:noProof/>
            <w:webHidden/>
          </w:rPr>
          <w:fldChar w:fldCharType="begin"/>
        </w:r>
        <w:r w:rsidR="00EC6993">
          <w:rPr>
            <w:noProof/>
            <w:webHidden/>
          </w:rPr>
          <w:instrText xml:space="preserve"> PAGEREF _Toc469667085 \h </w:instrText>
        </w:r>
        <w:r w:rsidR="00EC6993">
          <w:rPr>
            <w:noProof/>
            <w:webHidden/>
          </w:rPr>
        </w:r>
        <w:r w:rsidR="00EC6993">
          <w:rPr>
            <w:noProof/>
            <w:webHidden/>
          </w:rPr>
          <w:fldChar w:fldCharType="separate"/>
        </w:r>
        <w:r w:rsidR="00EC6993">
          <w:rPr>
            <w:noProof/>
            <w:webHidden/>
          </w:rPr>
          <w:t>22</w:t>
        </w:r>
        <w:r w:rsidR="00EC6993">
          <w:rPr>
            <w:noProof/>
            <w:webHidden/>
          </w:rPr>
          <w:fldChar w:fldCharType="end"/>
        </w:r>
      </w:hyperlink>
    </w:p>
    <w:p w14:paraId="3A074390" w14:textId="7C4EEA9B" w:rsidR="00EC6993" w:rsidRDefault="00BD7918">
      <w:pPr>
        <w:pStyle w:val="TOC4"/>
        <w:rPr>
          <w:rFonts w:eastAsiaTheme="minorEastAsia"/>
          <w:smallCaps w:val="0"/>
          <w:noProof/>
          <w:sz w:val="22"/>
          <w:lang w:val="en-US" w:eastAsia="en-US" w:bidi="ar-SA"/>
        </w:rPr>
      </w:pPr>
      <w:hyperlink w:anchor="_Toc469667086" w:history="1">
        <w:r w:rsidR="00EC6993" w:rsidRPr="00DB5B6D">
          <w:rPr>
            <w:rStyle w:val="Hyperlink"/>
            <w:noProof/>
            <w:lang w:val="pt-BR"/>
          </w:rPr>
          <w:t>Skype para Empresas Online – Serviços RTPC</w:t>
        </w:r>
        <w:r w:rsidR="00EC6993">
          <w:rPr>
            <w:noProof/>
            <w:webHidden/>
          </w:rPr>
          <w:tab/>
        </w:r>
        <w:r w:rsidR="00EC6993">
          <w:rPr>
            <w:noProof/>
            <w:webHidden/>
          </w:rPr>
          <w:fldChar w:fldCharType="begin"/>
        </w:r>
        <w:r w:rsidR="00EC6993">
          <w:rPr>
            <w:noProof/>
            <w:webHidden/>
          </w:rPr>
          <w:instrText xml:space="preserve"> PAGEREF _Toc469667086 \h </w:instrText>
        </w:r>
        <w:r w:rsidR="00EC6993">
          <w:rPr>
            <w:noProof/>
            <w:webHidden/>
          </w:rPr>
        </w:r>
        <w:r w:rsidR="00EC6993">
          <w:rPr>
            <w:noProof/>
            <w:webHidden/>
          </w:rPr>
          <w:fldChar w:fldCharType="separate"/>
        </w:r>
        <w:r w:rsidR="00EC6993">
          <w:rPr>
            <w:noProof/>
            <w:webHidden/>
          </w:rPr>
          <w:t>23</w:t>
        </w:r>
        <w:r w:rsidR="00EC6993">
          <w:rPr>
            <w:noProof/>
            <w:webHidden/>
          </w:rPr>
          <w:fldChar w:fldCharType="end"/>
        </w:r>
      </w:hyperlink>
    </w:p>
    <w:p w14:paraId="43B7BAF6" w14:textId="1141C5F6" w:rsidR="00EC6993" w:rsidRDefault="00BD7918">
      <w:pPr>
        <w:pStyle w:val="TOC2"/>
        <w:tabs>
          <w:tab w:val="right" w:leader="dot" w:pos="5030"/>
        </w:tabs>
        <w:rPr>
          <w:rFonts w:eastAsiaTheme="minorEastAsia"/>
          <w:b w:val="0"/>
          <w:smallCaps w:val="0"/>
          <w:noProof/>
          <w:sz w:val="22"/>
          <w:lang w:val="en-US" w:eastAsia="en-US" w:bidi="ar-SA"/>
        </w:rPr>
      </w:pPr>
      <w:hyperlink w:anchor="_Toc469667087" w:history="1">
        <w:r w:rsidR="00EC6993" w:rsidRPr="00DB5B6D">
          <w:rPr>
            <w:rStyle w:val="Hyperlink"/>
            <w:noProof/>
            <w:lang w:val="pt-BR"/>
          </w:rPr>
          <w:t>Outros Serviços Online</w:t>
        </w:r>
        <w:r w:rsidR="00EC6993">
          <w:rPr>
            <w:noProof/>
            <w:webHidden/>
          </w:rPr>
          <w:tab/>
        </w:r>
        <w:r w:rsidR="00EC6993">
          <w:rPr>
            <w:noProof/>
            <w:webHidden/>
          </w:rPr>
          <w:fldChar w:fldCharType="begin"/>
        </w:r>
        <w:r w:rsidR="00EC6993">
          <w:rPr>
            <w:noProof/>
            <w:webHidden/>
          </w:rPr>
          <w:instrText xml:space="preserve"> PAGEREF _Toc469667087 \h </w:instrText>
        </w:r>
        <w:r w:rsidR="00EC6993">
          <w:rPr>
            <w:noProof/>
            <w:webHidden/>
          </w:rPr>
        </w:r>
        <w:r w:rsidR="00EC6993">
          <w:rPr>
            <w:noProof/>
            <w:webHidden/>
          </w:rPr>
          <w:fldChar w:fldCharType="separate"/>
        </w:r>
        <w:r w:rsidR="00EC6993">
          <w:rPr>
            <w:noProof/>
            <w:webHidden/>
          </w:rPr>
          <w:t>23</w:t>
        </w:r>
        <w:r w:rsidR="00EC6993">
          <w:rPr>
            <w:noProof/>
            <w:webHidden/>
          </w:rPr>
          <w:fldChar w:fldCharType="end"/>
        </w:r>
      </w:hyperlink>
    </w:p>
    <w:p w14:paraId="7A8C4C6D" w14:textId="37E9F600" w:rsidR="00EC6993" w:rsidRDefault="00BD7918">
      <w:pPr>
        <w:pStyle w:val="TOC4"/>
        <w:rPr>
          <w:rFonts w:eastAsiaTheme="minorEastAsia"/>
          <w:smallCaps w:val="0"/>
          <w:noProof/>
          <w:sz w:val="22"/>
          <w:lang w:val="en-US" w:eastAsia="en-US" w:bidi="ar-SA"/>
        </w:rPr>
      </w:pPr>
      <w:hyperlink w:anchor="_Toc469667088" w:history="1">
        <w:r w:rsidR="00EC6993" w:rsidRPr="00DB5B6D">
          <w:rPr>
            <w:rStyle w:val="Hyperlink"/>
            <w:noProof/>
          </w:rPr>
          <w:t>Bing Maps Enterprise Platform e Bing Maps Mobile Asset Management Platform</w:t>
        </w:r>
        <w:r w:rsidR="00EC6993">
          <w:rPr>
            <w:noProof/>
            <w:webHidden/>
          </w:rPr>
          <w:tab/>
        </w:r>
        <w:r w:rsidR="00EC6993">
          <w:rPr>
            <w:noProof/>
            <w:webHidden/>
          </w:rPr>
          <w:fldChar w:fldCharType="begin"/>
        </w:r>
        <w:r w:rsidR="00EC6993">
          <w:rPr>
            <w:noProof/>
            <w:webHidden/>
          </w:rPr>
          <w:instrText xml:space="preserve"> PAGEREF _Toc469667088 \h </w:instrText>
        </w:r>
        <w:r w:rsidR="00EC6993">
          <w:rPr>
            <w:noProof/>
            <w:webHidden/>
          </w:rPr>
        </w:r>
        <w:r w:rsidR="00EC6993">
          <w:rPr>
            <w:noProof/>
            <w:webHidden/>
          </w:rPr>
          <w:fldChar w:fldCharType="separate"/>
        </w:r>
        <w:r w:rsidR="00EC6993">
          <w:rPr>
            <w:noProof/>
            <w:webHidden/>
          </w:rPr>
          <w:t>23</w:t>
        </w:r>
        <w:r w:rsidR="00EC6993">
          <w:rPr>
            <w:noProof/>
            <w:webHidden/>
          </w:rPr>
          <w:fldChar w:fldCharType="end"/>
        </w:r>
      </w:hyperlink>
    </w:p>
    <w:p w14:paraId="735CE25D" w14:textId="4F71CEAC" w:rsidR="00EC6993" w:rsidRDefault="00BD7918">
      <w:pPr>
        <w:pStyle w:val="TOC4"/>
        <w:rPr>
          <w:rFonts w:eastAsiaTheme="minorEastAsia"/>
          <w:smallCaps w:val="0"/>
          <w:noProof/>
          <w:sz w:val="22"/>
          <w:lang w:val="en-US" w:eastAsia="en-US" w:bidi="ar-SA"/>
        </w:rPr>
      </w:pPr>
      <w:hyperlink w:anchor="_Toc469667089" w:history="1">
        <w:r w:rsidR="00EC6993" w:rsidRPr="00DB5B6D">
          <w:rPr>
            <w:rStyle w:val="Hyperlink"/>
            <w:noProof/>
          </w:rPr>
          <w:t>Plataforma de Aplicações de Negócio</w:t>
        </w:r>
        <w:r w:rsidR="00EC6993">
          <w:rPr>
            <w:noProof/>
            <w:webHidden/>
          </w:rPr>
          <w:tab/>
        </w:r>
        <w:r w:rsidR="00EC6993">
          <w:rPr>
            <w:noProof/>
            <w:webHidden/>
          </w:rPr>
          <w:fldChar w:fldCharType="begin"/>
        </w:r>
        <w:r w:rsidR="00EC6993">
          <w:rPr>
            <w:noProof/>
            <w:webHidden/>
          </w:rPr>
          <w:instrText xml:space="preserve"> PAGEREF _Toc469667089 \h </w:instrText>
        </w:r>
        <w:r w:rsidR="00EC6993">
          <w:rPr>
            <w:noProof/>
            <w:webHidden/>
          </w:rPr>
        </w:r>
        <w:r w:rsidR="00EC6993">
          <w:rPr>
            <w:noProof/>
            <w:webHidden/>
          </w:rPr>
          <w:fldChar w:fldCharType="separate"/>
        </w:r>
        <w:r w:rsidR="00EC6993">
          <w:rPr>
            <w:noProof/>
            <w:webHidden/>
          </w:rPr>
          <w:t>24</w:t>
        </w:r>
        <w:r w:rsidR="00EC6993">
          <w:rPr>
            <w:noProof/>
            <w:webHidden/>
          </w:rPr>
          <w:fldChar w:fldCharType="end"/>
        </w:r>
      </w:hyperlink>
    </w:p>
    <w:p w14:paraId="4D64F1DC" w14:textId="70517A14" w:rsidR="00EC6993" w:rsidRDefault="00BD7918">
      <w:pPr>
        <w:pStyle w:val="TOC4"/>
        <w:rPr>
          <w:rFonts w:eastAsiaTheme="minorEastAsia"/>
          <w:smallCaps w:val="0"/>
          <w:noProof/>
          <w:sz w:val="22"/>
          <w:lang w:val="en-US" w:eastAsia="en-US" w:bidi="ar-SA"/>
        </w:rPr>
      </w:pPr>
      <w:hyperlink w:anchor="_Toc469667090" w:history="1">
        <w:r w:rsidR="00EC6993" w:rsidRPr="00DB5B6D">
          <w:rPr>
            <w:rStyle w:val="Hyperlink"/>
            <w:noProof/>
          </w:rPr>
          <w:t>Microsoft Intune</w:t>
        </w:r>
        <w:r w:rsidR="00EC6993">
          <w:rPr>
            <w:noProof/>
            <w:webHidden/>
          </w:rPr>
          <w:tab/>
        </w:r>
        <w:r w:rsidR="00EC6993">
          <w:rPr>
            <w:noProof/>
            <w:webHidden/>
          </w:rPr>
          <w:fldChar w:fldCharType="begin"/>
        </w:r>
        <w:r w:rsidR="00EC6993">
          <w:rPr>
            <w:noProof/>
            <w:webHidden/>
          </w:rPr>
          <w:instrText xml:space="preserve"> PAGEREF _Toc469667090 \h </w:instrText>
        </w:r>
        <w:r w:rsidR="00EC6993">
          <w:rPr>
            <w:noProof/>
            <w:webHidden/>
          </w:rPr>
        </w:r>
        <w:r w:rsidR="00EC6993">
          <w:rPr>
            <w:noProof/>
            <w:webHidden/>
          </w:rPr>
          <w:fldChar w:fldCharType="separate"/>
        </w:r>
        <w:r w:rsidR="00EC6993">
          <w:rPr>
            <w:noProof/>
            <w:webHidden/>
          </w:rPr>
          <w:t>24</w:t>
        </w:r>
        <w:r w:rsidR="00EC6993">
          <w:rPr>
            <w:noProof/>
            <w:webHidden/>
          </w:rPr>
          <w:fldChar w:fldCharType="end"/>
        </w:r>
      </w:hyperlink>
    </w:p>
    <w:p w14:paraId="349F6A4D" w14:textId="235A4640" w:rsidR="00EC6993" w:rsidRDefault="00BD7918">
      <w:pPr>
        <w:pStyle w:val="TOC4"/>
        <w:rPr>
          <w:rFonts w:eastAsiaTheme="minorEastAsia"/>
          <w:smallCaps w:val="0"/>
          <w:noProof/>
          <w:sz w:val="22"/>
          <w:lang w:val="en-US" w:eastAsia="en-US" w:bidi="ar-SA"/>
        </w:rPr>
      </w:pPr>
      <w:hyperlink w:anchor="_Toc469667091" w:history="1">
        <w:r w:rsidR="00EC6993" w:rsidRPr="00DB5B6D">
          <w:rPr>
            <w:rStyle w:val="Hyperlink"/>
            <w:noProof/>
          </w:rPr>
          <w:t>Microsoft Learning</w:t>
        </w:r>
        <w:r w:rsidR="00EC6993">
          <w:rPr>
            <w:noProof/>
            <w:webHidden/>
          </w:rPr>
          <w:tab/>
        </w:r>
        <w:r w:rsidR="00EC6993">
          <w:rPr>
            <w:noProof/>
            <w:webHidden/>
          </w:rPr>
          <w:fldChar w:fldCharType="begin"/>
        </w:r>
        <w:r w:rsidR="00EC6993">
          <w:rPr>
            <w:noProof/>
            <w:webHidden/>
          </w:rPr>
          <w:instrText xml:space="preserve"> PAGEREF _Toc469667091 \h </w:instrText>
        </w:r>
        <w:r w:rsidR="00EC6993">
          <w:rPr>
            <w:noProof/>
            <w:webHidden/>
          </w:rPr>
        </w:r>
        <w:r w:rsidR="00EC6993">
          <w:rPr>
            <w:noProof/>
            <w:webHidden/>
          </w:rPr>
          <w:fldChar w:fldCharType="separate"/>
        </w:r>
        <w:r w:rsidR="00EC6993">
          <w:rPr>
            <w:noProof/>
            <w:webHidden/>
          </w:rPr>
          <w:t>25</w:t>
        </w:r>
        <w:r w:rsidR="00EC6993">
          <w:rPr>
            <w:noProof/>
            <w:webHidden/>
          </w:rPr>
          <w:fldChar w:fldCharType="end"/>
        </w:r>
      </w:hyperlink>
    </w:p>
    <w:p w14:paraId="62BDDC98" w14:textId="6859F7EC" w:rsidR="00EC6993" w:rsidRDefault="00BD7918">
      <w:pPr>
        <w:pStyle w:val="TOC4"/>
        <w:rPr>
          <w:rFonts w:eastAsiaTheme="minorEastAsia"/>
          <w:smallCaps w:val="0"/>
          <w:noProof/>
          <w:sz w:val="22"/>
          <w:lang w:val="en-US" w:eastAsia="en-US" w:bidi="ar-SA"/>
        </w:rPr>
      </w:pPr>
      <w:hyperlink w:anchor="_Toc469667092" w:history="1">
        <w:r w:rsidR="00EC6993" w:rsidRPr="00DB5B6D">
          <w:rPr>
            <w:rStyle w:val="Hyperlink"/>
            <w:noProof/>
          </w:rPr>
          <w:t>Minecraft: Education Edition</w:t>
        </w:r>
        <w:r w:rsidR="00EC6993">
          <w:rPr>
            <w:noProof/>
            <w:webHidden/>
          </w:rPr>
          <w:tab/>
        </w:r>
        <w:r w:rsidR="00EC6993">
          <w:rPr>
            <w:noProof/>
            <w:webHidden/>
          </w:rPr>
          <w:fldChar w:fldCharType="begin"/>
        </w:r>
        <w:r w:rsidR="00EC6993">
          <w:rPr>
            <w:noProof/>
            <w:webHidden/>
          </w:rPr>
          <w:instrText xml:space="preserve"> PAGEREF _Toc469667092 \h </w:instrText>
        </w:r>
        <w:r w:rsidR="00EC6993">
          <w:rPr>
            <w:noProof/>
            <w:webHidden/>
          </w:rPr>
        </w:r>
        <w:r w:rsidR="00EC6993">
          <w:rPr>
            <w:noProof/>
            <w:webHidden/>
          </w:rPr>
          <w:fldChar w:fldCharType="separate"/>
        </w:r>
        <w:r w:rsidR="00EC6993">
          <w:rPr>
            <w:noProof/>
            <w:webHidden/>
          </w:rPr>
          <w:t>25</w:t>
        </w:r>
        <w:r w:rsidR="00EC6993">
          <w:rPr>
            <w:noProof/>
            <w:webHidden/>
          </w:rPr>
          <w:fldChar w:fldCharType="end"/>
        </w:r>
      </w:hyperlink>
    </w:p>
    <w:p w14:paraId="28C49E25" w14:textId="3BFCF49A" w:rsidR="00EC6993" w:rsidRDefault="00BD7918">
      <w:pPr>
        <w:pStyle w:val="TOC4"/>
        <w:rPr>
          <w:rFonts w:eastAsiaTheme="minorEastAsia"/>
          <w:smallCaps w:val="0"/>
          <w:noProof/>
          <w:sz w:val="22"/>
          <w:lang w:val="en-US" w:eastAsia="en-US" w:bidi="ar-SA"/>
        </w:rPr>
      </w:pPr>
      <w:hyperlink w:anchor="_Toc469667093" w:history="1">
        <w:r w:rsidR="00EC6993" w:rsidRPr="00DB5B6D">
          <w:rPr>
            <w:rStyle w:val="Hyperlink"/>
            <w:noProof/>
            <w:lang w:val="pt-BR"/>
          </w:rPr>
          <w:t>Office 365 Developer</w:t>
        </w:r>
        <w:r w:rsidR="00EC6993">
          <w:rPr>
            <w:noProof/>
            <w:webHidden/>
          </w:rPr>
          <w:tab/>
        </w:r>
        <w:r w:rsidR="00EC6993">
          <w:rPr>
            <w:noProof/>
            <w:webHidden/>
          </w:rPr>
          <w:fldChar w:fldCharType="begin"/>
        </w:r>
        <w:r w:rsidR="00EC6993">
          <w:rPr>
            <w:noProof/>
            <w:webHidden/>
          </w:rPr>
          <w:instrText xml:space="preserve"> PAGEREF _Toc469667093 \h </w:instrText>
        </w:r>
        <w:r w:rsidR="00EC6993">
          <w:rPr>
            <w:noProof/>
            <w:webHidden/>
          </w:rPr>
        </w:r>
        <w:r w:rsidR="00EC6993">
          <w:rPr>
            <w:noProof/>
            <w:webHidden/>
          </w:rPr>
          <w:fldChar w:fldCharType="separate"/>
        </w:r>
        <w:r w:rsidR="00EC6993">
          <w:rPr>
            <w:noProof/>
            <w:webHidden/>
          </w:rPr>
          <w:t>25</w:t>
        </w:r>
        <w:r w:rsidR="00EC6993">
          <w:rPr>
            <w:noProof/>
            <w:webHidden/>
          </w:rPr>
          <w:fldChar w:fldCharType="end"/>
        </w:r>
      </w:hyperlink>
    </w:p>
    <w:p w14:paraId="19F3ACA3" w14:textId="29DCC904" w:rsidR="00EC6993" w:rsidRDefault="00BD7918">
      <w:pPr>
        <w:pStyle w:val="TOC4"/>
        <w:rPr>
          <w:rFonts w:eastAsiaTheme="minorEastAsia"/>
          <w:smallCaps w:val="0"/>
          <w:noProof/>
          <w:sz w:val="22"/>
          <w:lang w:val="en-US" w:eastAsia="en-US" w:bidi="ar-SA"/>
        </w:rPr>
      </w:pPr>
      <w:hyperlink w:anchor="_Toc469667094" w:history="1">
        <w:r w:rsidR="00EC6993" w:rsidRPr="00DB5B6D">
          <w:rPr>
            <w:rStyle w:val="Hyperlink"/>
            <w:noProof/>
          </w:rPr>
          <w:t>Sistema Operativo de Estação de Trabalho Windows</w:t>
        </w:r>
        <w:r w:rsidR="00EC6993">
          <w:rPr>
            <w:noProof/>
            <w:webHidden/>
          </w:rPr>
          <w:tab/>
        </w:r>
        <w:r w:rsidR="00EC6993">
          <w:rPr>
            <w:noProof/>
            <w:webHidden/>
          </w:rPr>
          <w:fldChar w:fldCharType="begin"/>
        </w:r>
        <w:r w:rsidR="00EC6993">
          <w:rPr>
            <w:noProof/>
            <w:webHidden/>
          </w:rPr>
          <w:instrText xml:space="preserve"> PAGEREF _Toc469667094 \h </w:instrText>
        </w:r>
        <w:r w:rsidR="00EC6993">
          <w:rPr>
            <w:noProof/>
            <w:webHidden/>
          </w:rPr>
        </w:r>
        <w:r w:rsidR="00EC6993">
          <w:rPr>
            <w:noProof/>
            <w:webHidden/>
          </w:rPr>
          <w:fldChar w:fldCharType="separate"/>
        </w:r>
        <w:r w:rsidR="00EC6993">
          <w:rPr>
            <w:noProof/>
            <w:webHidden/>
          </w:rPr>
          <w:t>25</w:t>
        </w:r>
        <w:r w:rsidR="00EC6993">
          <w:rPr>
            <w:noProof/>
            <w:webHidden/>
          </w:rPr>
          <w:fldChar w:fldCharType="end"/>
        </w:r>
      </w:hyperlink>
    </w:p>
    <w:p w14:paraId="3432AFB9" w14:textId="65C69B80" w:rsidR="00EC6993" w:rsidRDefault="00BD7918">
      <w:pPr>
        <w:pStyle w:val="TOC1"/>
        <w:tabs>
          <w:tab w:val="right" w:leader="dot" w:pos="5030"/>
        </w:tabs>
        <w:rPr>
          <w:rFonts w:eastAsiaTheme="minorEastAsia"/>
          <w:b w:val="0"/>
          <w:caps w:val="0"/>
          <w:noProof/>
          <w:sz w:val="22"/>
          <w:lang w:val="en-US" w:eastAsia="en-US" w:bidi="ar-SA"/>
        </w:rPr>
      </w:pPr>
      <w:hyperlink w:anchor="_Toc469667095" w:history="1">
        <w:r w:rsidR="00EC6993" w:rsidRPr="00DB5B6D">
          <w:rPr>
            <w:rStyle w:val="Hyperlink"/>
            <w:noProof/>
          </w:rPr>
          <w:t>Anexo 1 – Notificações</w:t>
        </w:r>
        <w:r w:rsidR="00EC6993">
          <w:rPr>
            <w:noProof/>
            <w:webHidden/>
          </w:rPr>
          <w:tab/>
        </w:r>
        <w:r w:rsidR="00EC6993">
          <w:rPr>
            <w:noProof/>
            <w:webHidden/>
          </w:rPr>
          <w:fldChar w:fldCharType="begin"/>
        </w:r>
        <w:r w:rsidR="00EC6993">
          <w:rPr>
            <w:noProof/>
            <w:webHidden/>
          </w:rPr>
          <w:instrText xml:space="preserve"> PAGEREF _Toc469667095 \h </w:instrText>
        </w:r>
        <w:r w:rsidR="00EC6993">
          <w:rPr>
            <w:noProof/>
            <w:webHidden/>
          </w:rPr>
        </w:r>
        <w:r w:rsidR="00EC6993">
          <w:rPr>
            <w:noProof/>
            <w:webHidden/>
          </w:rPr>
          <w:fldChar w:fldCharType="separate"/>
        </w:r>
        <w:r w:rsidR="00EC6993">
          <w:rPr>
            <w:noProof/>
            <w:webHidden/>
          </w:rPr>
          <w:t>26</w:t>
        </w:r>
        <w:r w:rsidR="00EC6993">
          <w:rPr>
            <w:noProof/>
            <w:webHidden/>
          </w:rPr>
          <w:fldChar w:fldCharType="end"/>
        </w:r>
      </w:hyperlink>
    </w:p>
    <w:p w14:paraId="178C2320" w14:textId="71FB8EC1" w:rsidR="00EC6993" w:rsidRDefault="00BD7918">
      <w:pPr>
        <w:pStyle w:val="TOC3"/>
        <w:rPr>
          <w:rFonts w:eastAsiaTheme="minorEastAsia"/>
          <w:b w:val="0"/>
          <w:smallCaps w:val="0"/>
          <w:sz w:val="22"/>
          <w:lang w:val="en-US" w:eastAsia="en-US" w:bidi="ar-SA"/>
        </w:rPr>
      </w:pPr>
      <w:hyperlink w:anchor="_Toc469667096" w:history="1">
        <w:r w:rsidR="00EC6993" w:rsidRPr="00DB5B6D">
          <w:rPr>
            <w:rStyle w:val="Hyperlink"/>
          </w:rPr>
          <w:t>Mapas Bing</w:t>
        </w:r>
        <w:r w:rsidR="00EC6993">
          <w:rPr>
            <w:webHidden/>
          </w:rPr>
          <w:tab/>
        </w:r>
        <w:r w:rsidR="00EC6993">
          <w:rPr>
            <w:webHidden/>
          </w:rPr>
          <w:fldChar w:fldCharType="begin"/>
        </w:r>
        <w:r w:rsidR="00EC6993">
          <w:rPr>
            <w:webHidden/>
          </w:rPr>
          <w:instrText xml:space="preserve"> PAGEREF _Toc469667096 \h </w:instrText>
        </w:r>
        <w:r w:rsidR="00EC6993">
          <w:rPr>
            <w:webHidden/>
          </w:rPr>
        </w:r>
        <w:r w:rsidR="00EC6993">
          <w:rPr>
            <w:webHidden/>
          </w:rPr>
          <w:fldChar w:fldCharType="separate"/>
        </w:r>
        <w:r w:rsidR="00EC6993">
          <w:rPr>
            <w:webHidden/>
          </w:rPr>
          <w:t>26</w:t>
        </w:r>
        <w:r w:rsidR="00EC6993">
          <w:rPr>
            <w:webHidden/>
          </w:rPr>
          <w:fldChar w:fldCharType="end"/>
        </w:r>
      </w:hyperlink>
    </w:p>
    <w:p w14:paraId="762C5112" w14:textId="34D4C5AA" w:rsidR="00EC6993" w:rsidRDefault="00BD7918">
      <w:pPr>
        <w:pStyle w:val="TOC3"/>
        <w:rPr>
          <w:rFonts w:eastAsiaTheme="minorEastAsia"/>
          <w:b w:val="0"/>
          <w:smallCaps w:val="0"/>
          <w:sz w:val="22"/>
          <w:lang w:val="en-US" w:eastAsia="en-US" w:bidi="ar-SA"/>
        </w:rPr>
      </w:pPr>
      <w:hyperlink w:anchor="_Toc469667097" w:history="1">
        <w:r w:rsidR="00EC6993" w:rsidRPr="00DB5B6D">
          <w:rPr>
            <w:rStyle w:val="Hyperlink"/>
          </w:rPr>
          <w:t>Serviços Profissionais</w:t>
        </w:r>
        <w:r w:rsidR="00EC6993">
          <w:rPr>
            <w:webHidden/>
          </w:rPr>
          <w:tab/>
        </w:r>
        <w:r w:rsidR="00EC6993">
          <w:rPr>
            <w:webHidden/>
          </w:rPr>
          <w:fldChar w:fldCharType="begin"/>
        </w:r>
        <w:r w:rsidR="00EC6993">
          <w:rPr>
            <w:webHidden/>
          </w:rPr>
          <w:instrText xml:space="preserve"> PAGEREF _Toc469667097 \h </w:instrText>
        </w:r>
        <w:r w:rsidR="00EC6993">
          <w:rPr>
            <w:webHidden/>
          </w:rPr>
        </w:r>
        <w:r w:rsidR="00EC6993">
          <w:rPr>
            <w:webHidden/>
          </w:rPr>
          <w:fldChar w:fldCharType="separate"/>
        </w:r>
        <w:r w:rsidR="00EC6993">
          <w:rPr>
            <w:webHidden/>
          </w:rPr>
          <w:t>26</w:t>
        </w:r>
        <w:r w:rsidR="00EC6993">
          <w:rPr>
            <w:webHidden/>
          </w:rPr>
          <w:fldChar w:fldCharType="end"/>
        </w:r>
      </w:hyperlink>
    </w:p>
    <w:p w14:paraId="1D2F2690" w14:textId="19ECB2B7" w:rsidR="00EC6993" w:rsidRDefault="00BD7918">
      <w:pPr>
        <w:pStyle w:val="TOC3"/>
        <w:rPr>
          <w:rFonts w:eastAsiaTheme="minorEastAsia"/>
          <w:b w:val="0"/>
          <w:smallCaps w:val="0"/>
          <w:sz w:val="22"/>
          <w:lang w:val="en-US" w:eastAsia="en-US" w:bidi="ar-SA"/>
        </w:rPr>
      </w:pPr>
      <w:hyperlink w:anchor="_Toc469667098" w:history="1">
        <w:r w:rsidR="00EC6993" w:rsidRPr="00DB5B6D">
          <w:rPr>
            <w:rStyle w:val="Hyperlink"/>
          </w:rPr>
          <w:t>Notificação relativa à Codificação H.265/HEVC dos Serviços de Multimédia do Azure</w:t>
        </w:r>
        <w:r w:rsidR="00EC6993">
          <w:rPr>
            <w:webHidden/>
          </w:rPr>
          <w:tab/>
        </w:r>
        <w:r w:rsidR="00EC6993">
          <w:rPr>
            <w:webHidden/>
          </w:rPr>
          <w:fldChar w:fldCharType="begin"/>
        </w:r>
        <w:r w:rsidR="00EC6993">
          <w:rPr>
            <w:webHidden/>
          </w:rPr>
          <w:instrText xml:space="preserve"> PAGEREF _Toc469667098 \h </w:instrText>
        </w:r>
        <w:r w:rsidR="00EC6993">
          <w:rPr>
            <w:webHidden/>
          </w:rPr>
        </w:r>
        <w:r w:rsidR="00EC6993">
          <w:rPr>
            <w:webHidden/>
          </w:rPr>
          <w:fldChar w:fldCharType="separate"/>
        </w:r>
        <w:r w:rsidR="00EC6993">
          <w:rPr>
            <w:webHidden/>
          </w:rPr>
          <w:t>27</w:t>
        </w:r>
        <w:r w:rsidR="00EC6993">
          <w:rPr>
            <w:webHidden/>
          </w:rPr>
          <w:fldChar w:fldCharType="end"/>
        </w:r>
      </w:hyperlink>
    </w:p>
    <w:p w14:paraId="34E72214" w14:textId="6113D3FB" w:rsidR="00EC6993" w:rsidRDefault="00BD7918">
      <w:pPr>
        <w:pStyle w:val="TOC3"/>
        <w:rPr>
          <w:rFonts w:eastAsiaTheme="minorEastAsia"/>
          <w:b w:val="0"/>
          <w:smallCaps w:val="0"/>
          <w:sz w:val="22"/>
          <w:lang w:val="en-US" w:eastAsia="en-US" w:bidi="ar-SA"/>
        </w:rPr>
      </w:pPr>
      <w:hyperlink w:anchor="_Toc469667099" w:history="1">
        <w:r w:rsidR="00EC6993" w:rsidRPr="00DB5B6D">
          <w:rPr>
            <w:rStyle w:val="Hyperlink"/>
          </w:rPr>
          <w:t>Notificação relativa à norma visual H.264/AVC, à norma de vídeo VC-1, à norma visual MPEG-4 Part e à norma de vídeo MPEG-2</w:t>
        </w:r>
        <w:r w:rsidR="00EC6993">
          <w:rPr>
            <w:webHidden/>
          </w:rPr>
          <w:tab/>
        </w:r>
        <w:r w:rsidR="00EC6993">
          <w:rPr>
            <w:webHidden/>
          </w:rPr>
          <w:fldChar w:fldCharType="begin"/>
        </w:r>
        <w:r w:rsidR="00EC6993">
          <w:rPr>
            <w:webHidden/>
          </w:rPr>
          <w:instrText xml:space="preserve"> PAGEREF _Toc469667099 \h </w:instrText>
        </w:r>
        <w:r w:rsidR="00EC6993">
          <w:rPr>
            <w:webHidden/>
          </w:rPr>
        </w:r>
        <w:r w:rsidR="00EC6993">
          <w:rPr>
            <w:webHidden/>
          </w:rPr>
          <w:fldChar w:fldCharType="separate"/>
        </w:r>
        <w:r w:rsidR="00EC6993">
          <w:rPr>
            <w:webHidden/>
          </w:rPr>
          <w:t>27</w:t>
        </w:r>
        <w:r w:rsidR="00EC6993">
          <w:rPr>
            <w:webHidden/>
          </w:rPr>
          <w:fldChar w:fldCharType="end"/>
        </w:r>
      </w:hyperlink>
    </w:p>
    <w:p w14:paraId="221322D9" w14:textId="699B91D5" w:rsidR="00EC6993" w:rsidRDefault="00BD7918">
      <w:pPr>
        <w:pStyle w:val="TOC1"/>
        <w:tabs>
          <w:tab w:val="right" w:leader="dot" w:pos="5030"/>
        </w:tabs>
        <w:rPr>
          <w:rFonts w:eastAsiaTheme="minorEastAsia"/>
          <w:b w:val="0"/>
          <w:caps w:val="0"/>
          <w:noProof/>
          <w:sz w:val="22"/>
          <w:lang w:val="en-US" w:eastAsia="en-US" w:bidi="ar-SA"/>
        </w:rPr>
      </w:pPr>
      <w:hyperlink w:anchor="_Toc469667100" w:history="1">
        <w:r w:rsidR="00EC6993" w:rsidRPr="00DB5B6D">
          <w:rPr>
            <w:rStyle w:val="Hyperlink"/>
            <w:noProof/>
          </w:rPr>
          <w:t>Anexo 2 – Conjuntos de Aplicações de Licença de Subscrição</w:t>
        </w:r>
        <w:r w:rsidR="00EC6993">
          <w:rPr>
            <w:noProof/>
            <w:webHidden/>
          </w:rPr>
          <w:tab/>
        </w:r>
        <w:r w:rsidR="00EC6993">
          <w:rPr>
            <w:noProof/>
            <w:webHidden/>
          </w:rPr>
          <w:fldChar w:fldCharType="begin"/>
        </w:r>
        <w:r w:rsidR="00EC6993">
          <w:rPr>
            <w:noProof/>
            <w:webHidden/>
          </w:rPr>
          <w:instrText xml:space="preserve"> PAGEREF _Toc469667100 \h </w:instrText>
        </w:r>
        <w:r w:rsidR="00EC6993">
          <w:rPr>
            <w:noProof/>
            <w:webHidden/>
          </w:rPr>
        </w:r>
        <w:r w:rsidR="00EC6993">
          <w:rPr>
            <w:noProof/>
            <w:webHidden/>
          </w:rPr>
          <w:fldChar w:fldCharType="separate"/>
        </w:r>
        <w:r w:rsidR="00EC6993">
          <w:rPr>
            <w:noProof/>
            <w:webHidden/>
          </w:rPr>
          <w:t>28</w:t>
        </w:r>
        <w:r w:rsidR="00EC6993">
          <w:rPr>
            <w:noProof/>
            <w:webHidden/>
          </w:rPr>
          <w:fldChar w:fldCharType="end"/>
        </w:r>
      </w:hyperlink>
    </w:p>
    <w:p w14:paraId="532CA08B" w14:textId="69F00F93" w:rsidR="00EC6993" w:rsidRDefault="00BD7918">
      <w:pPr>
        <w:pStyle w:val="TOC1"/>
        <w:tabs>
          <w:tab w:val="right" w:leader="dot" w:pos="5030"/>
        </w:tabs>
        <w:rPr>
          <w:rFonts w:eastAsiaTheme="minorEastAsia"/>
          <w:b w:val="0"/>
          <w:caps w:val="0"/>
          <w:noProof/>
          <w:sz w:val="22"/>
          <w:lang w:val="en-US" w:eastAsia="en-US" w:bidi="ar-SA"/>
        </w:rPr>
      </w:pPr>
      <w:hyperlink w:anchor="_Toc469667101" w:history="1">
        <w:r w:rsidR="00EC6993" w:rsidRPr="00DB5B6D">
          <w:rPr>
            <w:rStyle w:val="Hyperlink"/>
            <w:noProof/>
          </w:rPr>
          <w:t>Anexo 3 – As Cláusulas Contratuais Padrão (Processadores)</w:t>
        </w:r>
        <w:r w:rsidR="00EC6993">
          <w:rPr>
            <w:noProof/>
            <w:webHidden/>
          </w:rPr>
          <w:tab/>
        </w:r>
        <w:r w:rsidR="00EC6993">
          <w:rPr>
            <w:noProof/>
            <w:webHidden/>
          </w:rPr>
          <w:fldChar w:fldCharType="begin"/>
        </w:r>
        <w:r w:rsidR="00EC6993">
          <w:rPr>
            <w:noProof/>
            <w:webHidden/>
          </w:rPr>
          <w:instrText xml:space="preserve"> PAGEREF _Toc469667101 \h </w:instrText>
        </w:r>
        <w:r w:rsidR="00EC6993">
          <w:rPr>
            <w:noProof/>
            <w:webHidden/>
          </w:rPr>
        </w:r>
        <w:r w:rsidR="00EC6993">
          <w:rPr>
            <w:noProof/>
            <w:webHidden/>
          </w:rPr>
          <w:fldChar w:fldCharType="separate"/>
        </w:r>
        <w:r w:rsidR="00EC6993">
          <w:rPr>
            <w:noProof/>
            <w:webHidden/>
          </w:rPr>
          <w:t>30</w:t>
        </w:r>
        <w:r w:rsidR="00EC6993">
          <w:rPr>
            <w:noProof/>
            <w:webHidden/>
          </w:rPr>
          <w:fldChar w:fldCharType="end"/>
        </w:r>
      </w:hyperlink>
    </w:p>
    <w:p w14:paraId="092C9288" w14:textId="421B2ED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9667026"/>
      <w:r>
        <w:lastRenderedPageBreak/>
        <w:t>Introdução</w:t>
      </w:r>
      <w:bookmarkEnd w:id="3"/>
      <w:bookmarkEnd w:id="4"/>
    </w:p>
    <w:p w14:paraId="7E3AAC87" w14:textId="1C01A0A5" w:rsidR="003F6CEE" w:rsidRPr="00690C65" w:rsidRDefault="003C35CD" w:rsidP="00366C8E">
      <w:pPr>
        <w:pStyle w:val="ProductList-Body"/>
        <w:spacing w:after="120"/>
      </w:pPr>
      <w:r>
        <w:t>A partir de 1 de julho de 2014, estes Termos dos Serviços Online (OST) substituem os Direitos de Utilização dos Serviços Online (OLSUR). Os OST contêm os termos que se aplicam à utilização dos Serviços Online por parte do Cliente. Os termos em separado, incluindo os termos de privacidade e segurança diferentes, regulam a utilização, por parte do Cliente, dos Produtos que Não Sejam da Microsoft (conforme definido abaixo), bem como outros produtos e serviços da Microsoft.</w:t>
      </w:r>
    </w:p>
    <w:p w14:paraId="03BB023E" w14:textId="057C8C39" w:rsidR="004D27A6" w:rsidRPr="00690C65" w:rsidRDefault="003F6CEE" w:rsidP="003F6CEE">
      <w:pPr>
        <w:pStyle w:val="ProductList-Body"/>
      </w:pPr>
      <w:r>
        <w:t xml:space="preserve">A maior parte dos Serviços Online oferecem um Contrato de Nível de Serviço (SLA). Para mais informações sobre os SLAs dos Serviços Online, consulte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C09F5" w:rsidRDefault="003F6CEE" w:rsidP="00DE2D75">
      <w:pPr>
        <w:pStyle w:val="ProductList-Offering1Heading"/>
        <w:rPr>
          <w:lang w:val="pt-BR"/>
        </w:rPr>
      </w:pPr>
      <w:bookmarkStart w:id="5" w:name="_Toc469667027"/>
      <w:r w:rsidRPr="005C09F5">
        <w:rPr>
          <w:lang w:val="pt-BR"/>
        </w:rPr>
        <w:t>Versões Anteriores</w:t>
      </w:r>
      <w:bookmarkEnd w:id="5"/>
    </w:p>
    <w:p w14:paraId="2A9D9754" w14:textId="487D7DCC" w:rsidR="004D27A6" w:rsidRPr="00690C65" w:rsidRDefault="003F6CEE" w:rsidP="00A914BF">
      <w:pPr>
        <w:pStyle w:val="ProductList-Body"/>
      </w:pPr>
      <w:r>
        <w:t xml:space="preserve">Os OST fornecem termos para os Serviços Online que estão atualmente disponíveis. Para versões anteriores, o Cliente pode consultar </w:t>
      </w:r>
      <w:hyperlink r:id="rId19" w:history="1">
        <w:r>
          <w:rPr>
            <w:rStyle w:val="Hyperlink"/>
          </w:rPr>
          <w:t>http://go.microsoft.com/?linkid=9840733</w:t>
        </w:r>
      </w:hyperlink>
      <w:r>
        <w:t xml:space="preserve"> ou contactar o seu revendedor ou o Gestor de Conta Microsoft.</w:t>
      </w:r>
    </w:p>
    <w:p w14:paraId="0E33A2B4" w14:textId="77777777" w:rsidR="003F6CEE" w:rsidRPr="00690C65" w:rsidRDefault="003F6CEE" w:rsidP="00A914BF">
      <w:pPr>
        <w:pStyle w:val="ProductList-Body"/>
      </w:pPr>
    </w:p>
    <w:p w14:paraId="1C2D3D76" w14:textId="77777777" w:rsidR="00CF3989" w:rsidRDefault="00CF3989" w:rsidP="00CF3989">
      <w:pPr>
        <w:pStyle w:val="ProductList-Offering1Heading"/>
      </w:pPr>
      <w:bookmarkStart w:id="6" w:name="_Toc449618366"/>
      <w:bookmarkStart w:id="7" w:name="_Toc445967433"/>
      <w:bookmarkStart w:id="8" w:name="_Toc469667028"/>
      <w:bookmarkStart w:id="9" w:name="_Toc378147615"/>
      <w:bookmarkStart w:id="10" w:name="_Toc378151517"/>
      <w:bookmarkStart w:id="11" w:name="_Toc379797094"/>
      <w:bookmarkStart w:id="12" w:name="_Toc380513120"/>
      <w:bookmarkStart w:id="13" w:name="_Toc380655159"/>
      <w:bookmarkStart w:id="14" w:name="_Toc383415077"/>
      <w:r>
        <w:t>Clarificações e Resumo de Alterações</w:t>
      </w:r>
      <w:bookmarkEnd w:id="6"/>
      <w:bookmarkEnd w:id="7"/>
      <w:bookmarkEnd w:id="8"/>
    </w:p>
    <w:tbl>
      <w:tblPr>
        <w:tblStyle w:val="TableGrid"/>
        <w:tblW w:w="0" w:type="auto"/>
        <w:tblLook w:val="04A0" w:firstRow="1" w:lastRow="0" w:firstColumn="1" w:lastColumn="0" w:noHBand="0" w:noVBand="1"/>
      </w:tblPr>
      <w:tblGrid>
        <w:gridCol w:w="5395"/>
        <w:gridCol w:w="5395"/>
      </w:tblGrid>
      <w:tr w:rsidR="00CF3989" w:rsidRPr="00AD6DB4" w14:paraId="58319928" w14:textId="77777777" w:rsidTr="004227CB">
        <w:trPr>
          <w:tblHeader/>
        </w:trPr>
        <w:tc>
          <w:tcPr>
            <w:tcW w:w="5395" w:type="dxa"/>
            <w:shd w:val="clear" w:color="auto" w:fill="0072C6"/>
          </w:tcPr>
          <w:p w14:paraId="0E9B9370" w14:textId="77777777" w:rsidR="00CF3989" w:rsidRPr="00231971" w:rsidRDefault="00CF3989" w:rsidP="004227CB">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0173F2AD" w14:textId="77777777" w:rsidR="00CF3989" w:rsidRPr="00231971" w:rsidRDefault="00CF3989" w:rsidP="004227CB">
            <w:pPr>
              <w:pStyle w:val="ProductList-Body"/>
              <w:spacing w:before="20" w:after="20"/>
              <w:rPr>
                <w:color w:val="FFFFFF" w:themeColor="background1"/>
                <w:sz w:val="16"/>
                <w:szCs w:val="16"/>
              </w:rPr>
            </w:pPr>
            <w:r>
              <w:rPr>
                <w:color w:val="FFFFFF" w:themeColor="background1"/>
                <w:sz w:val="16"/>
                <w:szCs w:val="16"/>
              </w:rPr>
              <w:t>Eliminações</w:t>
            </w:r>
          </w:p>
        </w:tc>
      </w:tr>
      <w:tr w:rsidR="000644FD" w14:paraId="68BBA721" w14:textId="77777777" w:rsidTr="000644FD">
        <w:tc>
          <w:tcPr>
            <w:tcW w:w="5395" w:type="dxa"/>
            <w:vAlign w:val="bottom"/>
          </w:tcPr>
          <w:p w14:paraId="5CEAEEA0" w14:textId="25C2CFCF" w:rsidR="000644FD" w:rsidRPr="000644FD" w:rsidRDefault="000644FD" w:rsidP="000644FD">
            <w:pPr>
              <w:pStyle w:val="ProductList-Offering1"/>
            </w:pPr>
            <w:bookmarkStart w:id="15" w:name="_Toc468350366"/>
            <w:bookmarkStart w:id="16" w:name="_Toc469667029"/>
            <w:r>
              <w:t>Serviços Cognitivos da Microsoft</w:t>
            </w:r>
            <w:bookmarkEnd w:id="15"/>
            <w:bookmarkEnd w:id="16"/>
          </w:p>
        </w:tc>
        <w:tc>
          <w:tcPr>
            <w:tcW w:w="5395" w:type="dxa"/>
            <w:vAlign w:val="bottom"/>
          </w:tcPr>
          <w:p w14:paraId="3BD15521" w14:textId="3DAB011B" w:rsidR="000644FD" w:rsidRPr="000644FD" w:rsidRDefault="000644FD" w:rsidP="000644FD">
            <w:pPr>
              <w:pStyle w:val="ProductList-Offering1"/>
            </w:pPr>
            <w:bookmarkStart w:id="17" w:name="_Toc468350367"/>
            <w:bookmarkStart w:id="18" w:name="_Toc469667030"/>
            <w:r>
              <w:t>Microsoft Translator</w:t>
            </w:r>
            <w:bookmarkEnd w:id="17"/>
            <w:bookmarkEnd w:id="18"/>
          </w:p>
        </w:tc>
      </w:tr>
      <w:tr w:rsidR="000644FD" w14:paraId="4DDAAB65" w14:textId="77777777" w:rsidTr="000644FD">
        <w:tc>
          <w:tcPr>
            <w:tcW w:w="5395" w:type="dxa"/>
          </w:tcPr>
          <w:p w14:paraId="4FEC5F94" w14:textId="64563888" w:rsidR="000644FD" w:rsidRPr="000644FD" w:rsidRDefault="000644FD" w:rsidP="000644FD">
            <w:pPr>
              <w:pStyle w:val="ProductList-Offering1"/>
            </w:pPr>
            <w:bookmarkStart w:id="19" w:name="_Toc468350368"/>
            <w:bookmarkStart w:id="20" w:name="_Toc469667031"/>
            <w:r>
              <w:t>Office 365 Advanced Compliance</w:t>
            </w:r>
            <w:bookmarkEnd w:id="19"/>
            <w:bookmarkEnd w:id="20"/>
          </w:p>
        </w:tc>
        <w:tc>
          <w:tcPr>
            <w:tcW w:w="5395" w:type="dxa"/>
            <w:vAlign w:val="bottom"/>
          </w:tcPr>
          <w:p w14:paraId="3A1B8C1B" w14:textId="5AC39D6F" w:rsidR="000644FD" w:rsidRPr="000644FD" w:rsidRDefault="000644FD" w:rsidP="000644FD">
            <w:pPr>
              <w:pStyle w:val="ProductList-Offering1"/>
            </w:pPr>
            <w:bookmarkStart w:id="21" w:name="_Toc468350369"/>
            <w:bookmarkStart w:id="22" w:name="_Toc469667032"/>
            <w:r>
              <w:t>Office 365 Advanced eDiscovery</w:t>
            </w:r>
            <w:bookmarkEnd w:id="21"/>
            <w:bookmarkEnd w:id="22"/>
          </w:p>
        </w:tc>
      </w:tr>
      <w:tr w:rsidR="000644FD" w14:paraId="1274ABDD" w14:textId="77777777" w:rsidTr="000644FD">
        <w:tc>
          <w:tcPr>
            <w:tcW w:w="5395" w:type="dxa"/>
            <w:vAlign w:val="bottom"/>
          </w:tcPr>
          <w:p w14:paraId="5D478478" w14:textId="77777777" w:rsidR="000644FD" w:rsidRPr="000644FD" w:rsidRDefault="000644FD" w:rsidP="000644FD">
            <w:pPr>
              <w:pStyle w:val="ProductList-Offering1"/>
            </w:pPr>
          </w:p>
        </w:tc>
        <w:tc>
          <w:tcPr>
            <w:tcW w:w="5395" w:type="dxa"/>
            <w:vAlign w:val="bottom"/>
          </w:tcPr>
          <w:p w14:paraId="1BB1E396" w14:textId="1D7B97F9" w:rsidR="000644FD" w:rsidRPr="000644FD" w:rsidRDefault="000644FD" w:rsidP="000644FD">
            <w:pPr>
              <w:pStyle w:val="ProductList-Offering1"/>
            </w:pPr>
            <w:bookmarkStart w:id="23" w:name="_Toc468350370"/>
            <w:bookmarkStart w:id="24" w:name="_Toc469667033"/>
            <w:r>
              <w:t>Yammer</w:t>
            </w:r>
            <w:bookmarkEnd w:id="23"/>
            <w:bookmarkEnd w:id="24"/>
          </w:p>
        </w:tc>
      </w:tr>
    </w:tbl>
    <w:p w14:paraId="53C994CB" w14:textId="1EF688DA" w:rsidR="00CF3989" w:rsidRDefault="00CF3989" w:rsidP="00CF3989">
      <w:pPr>
        <w:pStyle w:val="ProductList-Body"/>
      </w:pPr>
    </w:p>
    <w:p w14:paraId="3556460C" w14:textId="77777777" w:rsidR="00916C4E" w:rsidRPr="008435D7" w:rsidRDefault="00916C4E" w:rsidP="00916C4E">
      <w:pPr>
        <w:pStyle w:val="ProductList-ClauseHeading"/>
      </w:pPr>
      <w:r>
        <w:t>Termos de Privacidade e Segurança</w:t>
      </w:r>
    </w:p>
    <w:p w14:paraId="49C9F87A" w14:textId="77777777" w:rsidR="00916C4E" w:rsidRPr="008435D7" w:rsidRDefault="00916C4E" w:rsidP="00916C4E">
      <w:pPr>
        <w:pStyle w:val="ProductList-Body"/>
      </w:pPr>
      <w:r>
        <w:t xml:space="preserve">Âmbito: Os Termos Gerais de Privacidade e Segurança não são aplicáveis aos Serviços Cognitivos da Microsoft. Uma das diferenças mais importantes é o facto de a Microsoft poder reter indefinidamente os Dados do Cliente enviados para os Serviços Cognitivos da Microsoft para melhorar os produtos e serviços da Microsoft. Consulte a secção </w:t>
      </w:r>
      <w:hyperlink w:anchor="MicrosoftTranslator" w:history="1">
        <w:r>
          <w:rPr>
            <w:rStyle w:val="Hyperlink"/>
          </w:rPr>
          <w:t>Serviços Cognitivos da Microsoft</w:t>
        </w:r>
      </w:hyperlink>
      <w:r>
        <w:t xml:space="preserve"> para obter detalhes.</w:t>
      </w:r>
    </w:p>
    <w:p w14:paraId="2AD6CCD6" w14:textId="77777777" w:rsidR="00916C4E" w:rsidRPr="00862C50" w:rsidRDefault="00916C4E" w:rsidP="00CF3989">
      <w:pPr>
        <w:pStyle w:val="ProductList-Body"/>
      </w:pPr>
    </w:p>
    <w:p w14:paraId="5E0DD3AC" w14:textId="77777777" w:rsidR="000644FD" w:rsidRDefault="000644FD" w:rsidP="000644FD">
      <w:pPr>
        <w:pStyle w:val="ProductList-ClauseHeading"/>
      </w:pPr>
      <w:r>
        <w:t>Termos de Processamento de Dados</w:t>
      </w:r>
    </w:p>
    <w:p w14:paraId="537E5170" w14:textId="73A8E9BD" w:rsidR="000644FD" w:rsidRDefault="00BD7918" w:rsidP="000644FD">
      <w:pPr>
        <w:pStyle w:val="ProductList-Body"/>
      </w:pPr>
      <w:hyperlink w:anchor="DataProcessingTerms" w:history="1">
        <w:r w:rsidR="000644FD" w:rsidRPr="00916C4E">
          <w:rPr>
            <w:rStyle w:val="Hyperlink"/>
          </w:rPr>
          <w:t>Tabela de Serviços Online</w:t>
        </w:r>
      </w:hyperlink>
      <w:r w:rsidR="000644FD">
        <w:t>: O Microsoft Booking e o Microsoft Planner foram adicionados à secção Serviços do Office 365.</w:t>
      </w:r>
    </w:p>
    <w:p w14:paraId="30071B5E" w14:textId="3DFEAE9E" w:rsidR="000644FD" w:rsidRPr="00390F06" w:rsidRDefault="00BD7918" w:rsidP="000644FD">
      <w:pPr>
        <w:pStyle w:val="ProductList-Body"/>
      </w:pPr>
      <w:hyperlink w:anchor="LocationofDataProcessing" w:history="1">
        <w:r w:rsidR="000644FD" w:rsidRPr="00916C4E">
          <w:rPr>
            <w:rStyle w:val="Hyperlink"/>
          </w:rPr>
          <w:t>Localização dos Dados do Cliente Inativos</w:t>
        </w:r>
      </w:hyperlink>
      <w:r w:rsidR="000644FD">
        <w:t>: Os dados do Project Online foram adicionados à secção Serviços do Office 365.</w:t>
      </w:r>
    </w:p>
    <w:p w14:paraId="1BB1AB49" w14:textId="77777777" w:rsidR="000644FD" w:rsidRPr="00862C50" w:rsidRDefault="000644FD" w:rsidP="000644FD">
      <w:pPr>
        <w:pStyle w:val="ProductList-Body"/>
      </w:pPr>
    </w:p>
    <w:p w14:paraId="0A04C399" w14:textId="77777777" w:rsidR="000644FD" w:rsidRDefault="000644FD" w:rsidP="000644FD">
      <w:pPr>
        <w:pStyle w:val="ProductList-ClauseHeading"/>
        <w:outlineLvl w:val="2"/>
      </w:pPr>
      <w:r>
        <w:t>Termos Específicos do Serviço Online</w:t>
      </w:r>
    </w:p>
    <w:p w14:paraId="73D08145" w14:textId="2883B2B6" w:rsidR="000644FD" w:rsidRPr="000644FD" w:rsidRDefault="00BD7918" w:rsidP="000644FD">
      <w:pPr>
        <w:pStyle w:val="ProductList-Body"/>
      </w:pPr>
      <w:hyperlink w:anchor="MicrosoftAzureServices" w:history="1">
        <w:r w:rsidR="000644FD" w:rsidRPr="000644FD">
          <w:rPr>
            <w:rStyle w:val="Hyperlink"/>
          </w:rPr>
          <w:t>Serviços do Microsoft Azure</w:t>
        </w:r>
      </w:hyperlink>
      <w:r w:rsidR="000644FD" w:rsidRPr="000644FD">
        <w:t xml:space="preserve">: As informações relacionadas com o Microsoft Translator estão incluídas na entrada Serviços Cognitivos da Microsoft. </w:t>
      </w:r>
    </w:p>
    <w:p w14:paraId="20FC3937" w14:textId="70892759" w:rsidR="000644FD" w:rsidRDefault="00BD7918" w:rsidP="000644FD">
      <w:pPr>
        <w:pStyle w:val="ProductList-Body"/>
      </w:pPr>
      <w:hyperlink w:anchor="O365Services" w:history="1">
        <w:r w:rsidR="000644FD" w:rsidRPr="000644FD">
          <w:rPr>
            <w:rStyle w:val="Hyperlink"/>
          </w:rPr>
          <w:t>Serviços do Office 365</w:t>
        </w:r>
      </w:hyperlink>
      <w:r w:rsidR="000644FD" w:rsidRPr="000644FD">
        <w:t>:</w:t>
      </w:r>
      <w:r w:rsidR="000644FD">
        <w:t xml:space="preserve"> O nome do Office 365 Advanced eDiscovery mudou para Office 365 Advanced Compliance. O Yammer foi removido como entrada autónoma e as informações relacionadas com a utilização da funcionalidade de rede externa por parte dos Utilizadores Externos foram adicionadas à secção do título dos Serviços do Office 365.</w:t>
      </w:r>
    </w:p>
    <w:p w14:paraId="6F933410" w14:textId="77777777" w:rsidR="00A04BF2" w:rsidRPr="00903BB7" w:rsidRDefault="00BD7918"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5" w:name="GeneralTerms"/>
      <w:bookmarkStart w:id="26" w:name="_Toc469667034"/>
      <w:bookmarkEnd w:id="9"/>
      <w:bookmarkEnd w:id="10"/>
      <w:bookmarkEnd w:id="11"/>
      <w:bookmarkEnd w:id="12"/>
      <w:bookmarkEnd w:id="13"/>
      <w:bookmarkEnd w:id="14"/>
      <w:r>
        <w:lastRenderedPageBreak/>
        <w:t>Termos de Licenciamento Gerais</w:t>
      </w:r>
      <w:bookmarkEnd w:id="25"/>
      <w:bookmarkEnd w:id="26"/>
    </w:p>
    <w:p w14:paraId="13E595AA" w14:textId="3AE7632B" w:rsidR="00730B3A" w:rsidRPr="00690C65" w:rsidRDefault="00CE1F8E" w:rsidP="00A914BF">
      <w:pPr>
        <w:pStyle w:val="ProductList-Body"/>
      </w:pPr>
      <w:r>
        <w:t xml:space="preserve">O Cliente poderá utilizar os Serviços Online e o software relacionado, consoante expressamente permitido no contrato de licenciamento em volume do Cliente. A Microsoft reserva-se todos os demais direitos. O Cliente deve adquirir e atribuir as licenças de subscrição apropriadas necessárias para utilização de cada Serviço Online. Cada utilizador que acede ao Serviço Online tem de ter atribuída uma Licença de Subscrição (SL) de Utilizador ou aceder ao Serviço Online apenas através de um dispositivo ao qual tenha sido atribuído um SL de Dispositivo, exceto se estipulado de outro modo nos </w:t>
      </w:r>
      <w:hyperlink w:anchor="OnlineServiceSpecificTerms" w:history="1">
        <w:r>
          <w:rPr>
            <w:rStyle w:val="Hyperlink"/>
          </w:rPr>
          <w:t>Termos Específicos do Serviço Online</w:t>
        </w:r>
      </w:hyperlink>
      <w:r>
        <w:t xml:space="preserve">. </w:t>
      </w:r>
      <w:hyperlink w:anchor="Attachment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7" w:name="_Toc469667035"/>
      <w:r>
        <w:t>Definições</w:t>
      </w:r>
      <w:bookmarkEnd w:id="27"/>
    </w:p>
    <w:p w14:paraId="6FDD5DC5" w14:textId="77777777" w:rsidR="00103924" w:rsidRPr="00690C65" w:rsidRDefault="00103924" w:rsidP="00337870">
      <w:pPr>
        <w:pStyle w:val="ProductList-Body"/>
        <w:spacing w:after="120"/>
      </w:pPr>
      <w:r>
        <w:t>Se alguns dos termos abaixo não estiverem definidos no contrato de licenciamento em volume do Cliente, aplicam-se as definições abaixo.</w:t>
      </w:r>
    </w:p>
    <w:p w14:paraId="1A63487A" w14:textId="25E13A07" w:rsidR="00103924" w:rsidRPr="00690C65" w:rsidRDefault="00874919" w:rsidP="00337870">
      <w:pPr>
        <w:pStyle w:val="ProductList-Body"/>
        <w:spacing w:after="120"/>
      </w:pPr>
      <w:r>
        <w:t>“Dados do Cliente” designa todos os dados, incluindo todos os ficheiros de texto, de som, de vídeo ou de imagem e de software, que são fornecidos à Microsoft pelo Cliente, ou em nome deste, através da utilização do Serviço Online.</w:t>
      </w:r>
    </w:p>
    <w:p w14:paraId="6DE0382D" w14:textId="0EFC21ED" w:rsidR="00103924" w:rsidRPr="00690C65" w:rsidRDefault="00874919" w:rsidP="00337870">
      <w:pPr>
        <w:pStyle w:val="ProductList-Body"/>
        <w:spacing w:after="120"/>
      </w:pPr>
      <w:r>
        <w:t>“Utilizador Externo” significa um utilizador de um Serviço Online que não é um empregado, contratante ou agente local do Cliente ou suas Afiliadas.</w:t>
      </w:r>
    </w:p>
    <w:p w14:paraId="4DD7F79B" w14:textId="0511B3C2" w:rsidR="00103924" w:rsidRPr="00690C65" w:rsidRDefault="004575D0" w:rsidP="004575D0">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29C4457B" w14:textId="3041E55F" w:rsidR="00103924" w:rsidRPr="00690C65" w:rsidRDefault="00874919" w:rsidP="00337870">
      <w:pPr>
        <w:pStyle w:val="ProductList-Body"/>
        <w:spacing w:after="120"/>
      </w:pPr>
      <w:r>
        <w:t>“Produto que Não Seja da Microsoft” significa quaisquer dados, qualquer software, serviço, Web site ou outro produto de outra marca.</w:t>
      </w:r>
    </w:p>
    <w:p w14:paraId="0F2D6490" w14:textId="77777777" w:rsidR="006B0016" w:rsidRPr="00874919" w:rsidRDefault="006B0016" w:rsidP="006B001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Os Termos de Produto estão localizados em </w:t>
      </w:r>
      <w:hyperlink r:id="rId22" w:history="1">
        <w:r>
          <w:rPr>
            <w:rStyle w:val="Hyperlink"/>
          </w:rPr>
          <w:t>http://go.microsoft.com/?linkid=9839207</w:t>
        </w:r>
      </w:hyperlink>
      <w:r w:rsidRPr="0084561C">
        <w:rPr>
          <w:rStyle w:val="Hyperlink"/>
        </w:rPr>
        <w:t>.</w:t>
      </w:r>
    </w:p>
    <w:p w14:paraId="44145F90" w14:textId="5A73658F" w:rsidR="00103924" w:rsidRPr="00690C65" w:rsidRDefault="00D8619F" w:rsidP="00D8619F">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72678E23" w14:textId="3BA01788" w:rsidR="00730B3A" w:rsidRPr="00690C65" w:rsidRDefault="00BC0237" w:rsidP="00BC0237">
      <w:pPr>
        <w:pStyle w:val="ProductList-Body"/>
      </w:pPr>
      <w:r>
        <w:t>“</w:t>
      </w:r>
      <w:r w:rsidR="00337870">
        <w:t>SL</w:t>
      </w:r>
      <w:r>
        <w:t>”</w:t>
      </w:r>
      <w:r w:rsidR="00337870">
        <w:t xml:space="preserve"> significa licença de subscrição.</w:t>
      </w:r>
    </w:p>
    <w:p w14:paraId="18F7674C" w14:textId="77777777" w:rsidR="00103924" w:rsidRPr="00690C65" w:rsidRDefault="00103924" w:rsidP="00103924">
      <w:pPr>
        <w:pStyle w:val="ProductList-Body"/>
      </w:pPr>
    </w:p>
    <w:p w14:paraId="44A8C1D9" w14:textId="77777777" w:rsidR="00A04BF2" w:rsidRPr="00903BB7" w:rsidRDefault="00A04BF2" w:rsidP="00A04BF2">
      <w:pPr>
        <w:pStyle w:val="ProductList-SubSubSectionHeading"/>
        <w:outlineLvl w:val="1"/>
      </w:pPr>
      <w:bookmarkStart w:id="28" w:name="_Toc453946572"/>
      <w:bookmarkStart w:id="29" w:name="_Toc451949009"/>
      <w:bookmarkStart w:id="30" w:name="_Toc469667036"/>
      <w:r>
        <w:t>Atualizações aos Termos dos Serviços Online</w:t>
      </w:r>
      <w:bookmarkEnd w:id="28"/>
      <w:bookmarkEnd w:id="29"/>
      <w:bookmarkEnd w:id="30"/>
    </w:p>
    <w:p w14:paraId="2425CDE5" w14:textId="62FACDAB" w:rsidR="00103924" w:rsidRPr="00690C65" w:rsidRDefault="00103924" w:rsidP="00103924">
      <w:pPr>
        <w:pStyle w:val="ProductList-Body"/>
      </w:pPr>
      <w:r>
        <w:t>Quando o Cliente renova ou compra uma nova subscrição de um Serviço Online, os OST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OST que se aplicam à utilização que o Cliente faz dessas novas funcionalidades, suplementos ou software relacionado.</w:t>
      </w:r>
    </w:p>
    <w:p w14:paraId="595888D5" w14:textId="77777777" w:rsidR="00103924" w:rsidRPr="00690C65" w:rsidRDefault="00103924" w:rsidP="00103924">
      <w:pPr>
        <w:pStyle w:val="ProductList-Body"/>
      </w:pPr>
    </w:p>
    <w:p w14:paraId="0D69F14C" w14:textId="77777777" w:rsidR="00A04BF2" w:rsidRPr="00903BB7" w:rsidRDefault="00A04BF2" w:rsidP="00A04BF2">
      <w:pPr>
        <w:pStyle w:val="ProductList-SubSubSectionHeading"/>
        <w:outlineLvl w:val="1"/>
      </w:pPr>
      <w:bookmarkStart w:id="31" w:name="_Toc453946573"/>
      <w:bookmarkStart w:id="32" w:name="_Toc451949010"/>
      <w:bookmarkStart w:id="33" w:name="_Toc469667037"/>
      <w:bookmarkStart w:id="34" w:name="OnlineServicesChanges"/>
      <w:r>
        <w:t>Alterações aos Serviços Online e Disponibilidade</w:t>
      </w:r>
      <w:bookmarkEnd w:id="31"/>
      <w:bookmarkEnd w:id="32"/>
      <w:bookmarkEnd w:id="33"/>
    </w:p>
    <w:bookmarkEnd w:id="34"/>
    <w:p w14:paraId="3A70F627" w14:textId="6B0942DA" w:rsidR="00103924" w:rsidRPr="00690C65" w:rsidRDefault="00103924" w:rsidP="00103924">
      <w:pPr>
        <w:pStyle w:val="ProductList-Body"/>
      </w:pPr>
      <w:r>
        <w:t xml:space="preserve">A Microsoft poderá proceder a alterações comercialmente razoáveis no Serviço Online periodicamente. A Microsoft poderá cessar um Serviço Online em qualquer país no qual a Microsoft está sujeita a qualquer regulamentação, obrigação ou outro requisito governamental que regra geral não é aplicável às empresas que operam nesse país. A disponibilidade, funcionalidade e versões de idioma de cada Serviço Online podem variar consoante o país. Para obter informações sobre a disponibilidade, o Cliente pode consultar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5" w:name="_Toc469667038"/>
      <w:r>
        <w:t>Retenção de Dados</w:t>
      </w:r>
      <w:bookmarkEnd w:id="35"/>
    </w:p>
    <w:p w14:paraId="1645CC39" w14:textId="53C43DF2" w:rsidR="00103924" w:rsidRPr="00690C65" w:rsidRDefault="00CE1F8E" w:rsidP="00337870">
      <w:pPr>
        <w:pStyle w:val="ProductList-Body"/>
        <w:spacing w:after="120"/>
      </w:pPr>
      <w:r>
        <w:t>Durante o período de subscrição do Cliente, o Cliente terá sempre a capacidade de acesso e extração dos Dados do Cliente armazenados em cada Serviço Online. Exceto no que diz respeito a versões de avaliação gratuitas, a Microsoft irá manter os Dados do Cliente armazenados no Serviço Online numa conta de funcionalidade limitada durante 90 dias após a expiração ou cessação da subscrição do Cliente para que este possa extrair os dados. Quando terminar o período de retenção de 90 dias, a Microsoft desativará a conta do Cliente e eliminará os Dados do Cliente</w:t>
      </w:r>
      <w:r w:rsidR="00D92296">
        <w:t>.</w:t>
      </w:r>
    </w:p>
    <w:p w14:paraId="0950D160" w14:textId="4DB260CB" w:rsidR="00103924" w:rsidRPr="00690C65" w:rsidRDefault="00103924" w:rsidP="00103924">
      <w:pPr>
        <w:pStyle w:val="ProductList-Body"/>
      </w:pPr>
      <w:r>
        <w:t>O Serviço Online poderá não suportar a retenção ou extração de software fornecido pelo Cliente. A Microsoft não é responsável pela eliminação dos Dados do Cliente conforme descrito nesta secção.</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6" w:name="_Toc469667039"/>
      <w:r>
        <w:lastRenderedPageBreak/>
        <w:t>Utilização do Software com o Serviço Online</w:t>
      </w:r>
      <w:bookmarkEnd w:id="36"/>
    </w:p>
    <w:p w14:paraId="62002352" w14:textId="2018A1EE" w:rsidR="00103924" w:rsidRDefault="00103924" w:rsidP="00103924">
      <w:pPr>
        <w:pStyle w:val="ProductList-Body"/>
      </w:pPr>
      <w:r>
        <w:t>O Cliente poderá ter de instalar algum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6C332121" w:rsidR="00103924" w:rsidRPr="00690C65" w:rsidRDefault="00103924"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sobre a utilização e desempenho das Aplicações, que poderão ser transmitidas para a Microsoft e utilizadas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7" w:name="_Toc469667040"/>
      <w:r>
        <w:t>Produtos Que Não Sejam da Microsoft</w:t>
      </w:r>
      <w:bookmarkEnd w:id="37"/>
    </w:p>
    <w:p w14:paraId="4B22C78F" w14:textId="77777777" w:rsidR="00CB00F4" w:rsidRPr="006D2C33" w:rsidRDefault="00CB00F4" w:rsidP="00CB00F4">
      <w:pPr>
        <w:pStyle w:val="ProductList-Body"/>
      </w:pPr>
      <w:r>
        <w:t xml:space="preserve">A Microsoft poderá disponibilizar ao Cliente Produtos Que Não Sejam da Microsoft através da utilização dos Serviços Online por parte do Cliente (como, por exemplo, através de uma loja ou galeria, ou sob a forma de resultados da pesquisa).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instale ou utilize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8" w:name="_Toc469667041"/>
      <w:r>
        <w:t>Política de Utilização Aceitável</w:t>
      </w:r>
      <w:bookmarkEnd w:id="38"/>
    </w:p>
    <w:p w14:paraId="743282DE" w14:textId="77777777" w:rsidR="00AD5F09" w:rsidRPr="00690C65" w:rsidRDefault="00AD5F09" w:rsidP="00AD5F09">
      <w:pPr>
        <w:pStyle w:val="ProductList-Body"/>
      </w:pPr>
      <w:r>
        <w:t>Nem o Cliente nem os que acedem ao Serviço Online através do Cliente poderão utilizar um Serviço Online:</w:t>
      </w:r>
    </w:p>
    <w:p w14:paraId="50D38345" w14:textId="77777777" w:rsidR="00AD5F09" w:rsidRPr="00690C65" w:rsidRDefault="00AD5F09" w:rsidP="00A44A41">
      <w:pPr>
        <w:pStyle w:val="ProductList-Body"/>
        <w:numPr>
          <w:ilvl w:val="0"/>
          <w:numId w:val="2"/>
        </w:numPr>
        <w:ind w:left="450" w:hanging="270"/>
      </w:pPr>
      <w:r>
        <w:t>de uma forma proibida por lei, regulamento, ordem ou decreto governamental;</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ou interromper qualquer serviço, dispositivo, dados, conta ou rede; </w:t>
      </w:r>
    </w:p>
    <w:p w14:paraId="0A3A559B" w14:textId="77777777" w:rsidR="00AD5F09" w:rsidRPr="00690C65" w:rsidRDefault="00AD5F09" w:rsidP="0088164F">
      <w:pPr>
        <w:pStyle w:val="ProductList-Body"/>
        <w:numPr>
          <w:ilvl w:val="0"/>
          <w:numId w:val="2"/>
        </w:numPr>
        <w:spacing w:before="40"/>
        <w:ind w:left="450" w:hanging="270"/>
      </w:pPr>
      <w:r>
        <w:t>para distribuir spam ou software maligno;</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prejudicar o Serviço Online ou impedir a utilização do mesmo por terceiros;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causar a morte ou lesões graves em qualquer pessoa ou causar danos físicos graves ou danos ambientais.</w:t>
      </w:r>
    </w:p>
    <w:p w14:paraId="05E5E29F" w14:textId="67BFC2BB" w:rsidR="00103924" w:rsidRPr="00690C65" w:rsidRDefault="00AD5F09" w:rsidP="00AD5F09">
      <w:pPr>
        <w:pStyle w:val="ProductList-Body"/>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9" w:name="_Toc469667042"/>
      <w:r>
        <w:t>Limitações Técnicas</w:t>
      </w:r>
      <w:bookmarkEnd w:id="39"/>
    </w:p>
    <w:p w14:paraId="40AC0812" w14:textId="7E166F55" w:rsidR="00C62FB6" w:rsidRPr="00690C65" w:rsidRDefault="003C35CD" w:rsidP="00C62FB6">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40" w:name="_Toc469667043"/>
      <w:r>
        <w:t>Conformidade com as Leis</w:t>
      </w:r>
      <w:bookmarkEnd w:id="40"/>
    </w:p>
    <w:p w14:paraId="0B98446C" w14:textId="77777777" w:rsidR="006B0016" w:rsidRDefault="00AD5F09" w:rsidP="00FE6146">
      <w:pPr>
        <w:pStyle w:val="ProductList-Body"/>
      </w:pPr>
      <w:r>
        <w:t xml:space="preserve">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w:t>
      </w:r>
      <w:r>
        <w:lastRenderedPageBreak/>
        <w:t>Dados do Cliente incluem informações sujeitas a qualquer lei ou norma específica. Todos os Incidentes de Segurança estão sujeitos aos termos da Notificação de Incidentes de Segurança abaixo.</w:t>
      </w:r>
    </w:p>
    <w:p w14:paraId="00CDE074" w14:textId="77777777" w:rsidR="006B0016" w:rsidRDefault="006B0016" w:rsidP="00FE6146">
      <w:pPr>
        <w:pStyle w:val="ProductList-Body"/>
      </w:pPr>
    </w:p>
    <w:p w14:paraId="4935FD70" w14:textId="77777777" w:rsidR="00CB00F4" w:rsidRPr="006D2C33" w:rsidRDefault="00CB00F4" w:rsidP="00CB00F4">
      <w:pPr>
        <w:pStyle w:val="ProductList-Body"/>
      </w:pPr>
      <w:r>
        <w:t>O Cliente terá de cumprir todas as leis e normas aplicáveis à utilização dos Serviços Online, incluindo as leis relacionados com a privacidade, dados biométricos, proteção de dados e confidencialidade das comunicações. O Cliente é responsável pela implementação e manutenção de proteções de privacidade e de medidas de segurança para os componentes que o Cliente fornece ou controla (como dispositivos inscritos com o Microsoft Intune ou numa máquina virtual ou aplicação do cliente do Microsoft Azure) e pela determinação se os Serviços Online são adequados para armazenamento e processamento das informações sujeitas a qualquer lei ou norma específica. O Cliente é responsável por responder a quaisquer pedidos de terceiros relativamente à sua utilização de um Serviço Online, tal como um pedido para remover conteúdo ao abrigo do Digital Millennium Copyright Act dos EUA ou outras leis aplicáveis.</w:t>
      </w:r>
    </w:p>
    <w:p w14:paraId="6D56C61C" w14:textId="77777777" w:rsidR="003C35CD" w:rsidRDefault="003C35CD" w:rsidP="003C35CD">
      <w:pPr>
        <w:pStyle w:val="ProductList-Body"/>
      </w:pPr>
    </w:p>
    <w:p w14:paraId="09AA9685" w14:textId="77777777" w:rsidR="007B325E" w:rsidRPr="007C21CF" w:rsidRDefault="007B325E" w:rsidP="007C21CF">
      <w:pPr>
        <w:pStyle w:val="ProductList-SubSubSectionHeading"/>
        <w:outlineLvl w:val="1"/>
      </w:pPr>
      <w:bookmarkStart w:id="41" w:name="_Toc469667044"/>
      <w:r w:rsidRPr="00CE1F8E">
        <w:t>Serviços de Importação/Exportação</w:t>
      </w:r>
      <w:bookmarkEnd w:id="41"/>
    </w:p>
    <w:p w14:paraId="767150C2" w14:textId="690998B1" w:rsidR="006B0016" w:rsidRPr="001A5A8F" w:rsidRDefault="00A92411" w:rsidP="00FE6146">
      <w:pPr>
        <w:pStyle w:val="ProductList-Body"/>
        <w:rPr>
          <w:lang w:bidi="ar-SA"/>
        </w:rPr>
      </w:pPr>
      <w:r w:rsidRPr="00A92411">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w:t>
      </w:r>
      <w:r w:rsidR="007B325E">
        <w:t>”).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ao Cliente será enviado pelo centro DAP Customer Dock (INCOTERMS 2010</w:t>
      </w:r>
      <w:r w:rsidR="006B0016">
        <w:t>).</w:t>
      </w:r>
    </w:p>
    <w:p w14:paraId="3BCA5B6A" w14:textId="77777777" w:rsidR="006B0016" w:rsidRPr="00690C65" w:rsidRDefault="006B0016" w:rsidP="003C35CD">
      <w:pPr>
        <w:pStyle w:val="ProductList-Body"/>
      </w:pPr>
    </w:p>
    <w:p w14:paraId="4FEA4633" w14:textId="77777777" w:rsidR="00AD5F09" w:rsidRPr="00690C65" w:rsidRDefault="00AD5F09" w:rsidP="00366C8E">
      <w:pPr>
        <w:pStyle w:val="ProductList-SubSubSectionHeading"/>
        <w:outlineLvl w:val="1"/>
      </w:pPr>
      <w:bookmarkStart w:id="42" w:name="_Toc469667045"/>
      <w:r>
        <w:t>Notificações Eletrónicas</w:t>
      </w:r>
      <w:bookmarkEnd w:id="42"/>
    </w:p>
    <w:p w14:paraId="6993E3E6" w14:textId="7559D1BC" w:rsidR="00AD5F09" w:rsidRPr="00690C65" w:rsidRDefault="00AD5F09" w:rsidP="00AD5F09">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da disponibilização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3" w:name="_Toc469667046"/>
      <w:r>
        <w:t>Reatribuição da Licença</w:t>
      </w:r>
      <w:bookmarkEnd w:id="43"/>
    </w:p>
    <w:p w14:paraId="7387CB08" w14:textId="59A42C31" w:rsidR="00AD5F09" w:rsidRPr="00690C65" w:rsidRDefault="00AD5F09" w:rsidP="00AD5F09">
      <w:pPr>
        <w:pStyle w:val="ProductList-Body"/>
      </w:pPr>
      <w:r>
        <w:t xml:space="preserve">A maior parte das SLs, mas não todas, podem ser reatribuídas. Salvo o disposto neste parágrafo ou nos </w:t>
      </w:r>
      <w:hyperlink w:anchor="OnlineServiceSpecificTerms"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4" w:name="_Toc469667047"/>
      <w:r>
        <w:t>Componentes de Tipos de Letra</w:t>
      </w:r>
      <w:bookmarkEnd w:id="44"/>
    </w:p>
    <w:p w14:paraId="73F308D1" w14:textId="66EA51E0" w:rsidR="00AD5F09" w:rsidRPr="00690C65" w:rsidRDefault="00AD5F09" w:rsidP="00AD5F09">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F2F1E4E" w14:textId="6FA9E697" w:rsidR="00AD5F09" w:rsidRDefault="00AD5F09" w:rsidP="00AD5F09">
      <w:pPr>
        <w:pStyle w:val="ProductList-SubSubSectionHeading"/>
      </w:pPr>
    </w:p>
    <w:p w14:paraId="3BC6527D" w14:textId="77777777" w:rsidR="009C0878" w:rsidRPr="003C2FBE" w:rsidRDefault="009C0878" w:rsidP="009C0878">
      <w:pPr>
        <w:pStyle w:val="ProductList-SubSubSectionHeading"/>
        <w:outlineLvl w:val="1"/>
      </w:pPr>
      <w:bookmarkStart w:id="45" w:name="CompetitiveBenchmarking"/>
      <w:bookmarkStart w:id="46" w:name="_Toc459970689"/>
      <w:bookmarkStart w:id="47" w:name="_Toc469667048"/>
      <w:r>
        <w:t>Testes de Referência Competitivos</w:t>
      </w:r>
      <w:bookmarkEnd w:id="45"/>
      <w:bookmarkEnd w:id="46"/>
      <w:bookmarkEnd w:id="47"/>
    </w:p>
    <w:p w14:paraId="42575715" w14:textId="77777777" w:rsidR="009C0878" w:rsidRPr="003C2FBE" w:rsidRDefault="009C0878" w:rsidP="009C0878">
      <w:pPr>
        <w:pStyle w:val="ProductList-Body"/>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7C55AE11" w14:textId="77777777" w:rsidR="009C0878" w:rsidRPr="00690C65" w:rsidRDefault="009C0878" w:rsidP="00AD5F09">
      <w:pPr>
        <w:pStyle w:val="ProductList-SubSubSectionHeading"/>
      </w:pPr>
    </w:p>
    <w:p w14:paraId="4DA62778" w14:textId="77777777" w:rsidR="00AD5F09" w:rsidRPr="00690C65" w:rsidRDefault="00AD5F09" w:rsidP="00366C8E">
      <w:pPr>
        <w:pStyle w:val="ProductList-SubSubSectionHeading"/>
        <w:outlineLvl w:val="1"/>
      </w:pPr>
      <w:bookmarkStart w:id="48" w:name="_Toc469667049"/>
      <w:r>
        <w:t>Multiplexação</w:t>
      </w:r>
      <w:bookmarkEnd w:id="48"/>
    </w:p>
    <w:p w14:paraId="594AA384" w14:textId="7A451602" w:rsidR="00103924" w:rsidRPr="00690C65" w:rsidRDefault="00AD5F09" w:rsidP="00AD5F09">
      <w:pPr>
        <w:pStyle w:val="ProductList-Body"/>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2668CAC1" w14:textId="77777777" w:rsidR="007B325E" w:rsidRPr="00690C65" w:rsidRDefault="00BD7918"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9" w:name="PrivacyandSecurityTerms"/>
      <w:bookmarkStart w:id="50" w:name="_Toc469667050"/>
      <w:r>
        <w:lastRenderedPageBreak/>
        <w:t>Termos de Privacidade e Segurança</w:t>
      </w:r>
      <w:bookmarkEnd w:id="49"/>
      <w:bookmarkEnd w:id="50"/>
    </w:p>
    <w:p w14:paraId="7D1A07E0" w14:textId="189496FA" w:rsidR="00F77036" w:rsidRPr="00690C65" w:rsidRDefault="00F77036" w:rsidP="00F77036">
      <w:pPr>
        <w:pStyle w:val="ProductList-Body"/>
      </w:pPr>
      <w:r>
        <w:t xml:space="preserve">Esta secção dos Termos dos Serviços Online é constituída por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Tratamento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5C09F5" w:rsidRDefault="00F77036" w:rsidP="007B325E">
      <w:pPr>
        <w:pStyle w:val="ProductList-Offering1Heading"/>
        <w:rPr>
          <w:lang w:val="pt-BR"/>
        </w:rPr>
      </w:pPr>
      <w:bookmarkStart w:id="51" w:name="_Toc469667051"/>
      <w:r w:rsidRPr="005C09F5">
        <w:rPr>
          <w:lang w:val="pt-BR"/>
        </w:rPr>
        <w:t>Termos Gerais de Privacidade e Segurança</w:t>
      </w:r>
      <w:bookmarkEnd w:id="51"/>
    </w:p>
    <w:p w14:paraId="2B5B3DC7" w14:textId="77777777" w:rsidR="00C75BD2" w:rsidRDefault="00C75BD2" w:rsidP="00C75BD2">
      <w:pPr>
        <w:pStyle w:val="ProductList-SubSubSectionHeading"/>
        <w:outlineLvl w:val="2"/>
      </w:pPr>
      <w:bookmarkStart w:id="52" w:name="_Toc457466407"/>
      <w:bookmarkStart w:id="53" w:name="_Toc453946587"/>
      <w:bookmarkStart w:id="54" w:name="_Toc469667052"/>
      <w:r>
        <w:t>Âmbito</w:t>
      </w:r>
      <w:bookmarkEnd w:id="52"/>
      <w:bookmarkEnd w:id="53"/>
      <w:bookmarkEnd w:id="54"/>
    </w:p>
    <w:p w14:paraId="182D9149" w14:textId="672A1C47" w:rsidR="00CB00F4" w:rsidRPr="006D2C33" w:rsidRDefault="000644FD" w:rsidP="00CB00F4">
      <w:pPr>
        <w:pStyle w:val="ProductList-Body"/>
      </w:pPr>
      <w:r>
        <w:t xml:space="preserve">Os termos nesta secção aplicam-se a todos Serviços Online, exceto o Bing Maps Enterprise Platform, o Bing Maps Mobile Asset Management Platform e o Serviços Cognitivos da Microsoft, que são regulados pelos termos de privacidade e/ou segurança referenciados abaixo nos </w:t>
      </w:r>
      <w:hyperlink w:anchor="OnlineServiceSpecificTerms" w:history="1">
        <w:r>
          <w:rPr>
            <w:rStyle w:val="Hyperlink"/>
          </w:rPr>
          <w:t>Termos Específicos do Serviço Online</w:t>
        </w:r>
      </w:hyperlink>
      <w:r>
        <w:t xml:space="preserve"> aplicáveis</w:t>
      </w:r>
      <w:r w:rsidR="00CB00F4">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5" w:name="_Toc469667053"/>
      <w:r>
        <w:t>Utilização de Dados do Cliente</w:t>
      </w:r>
      <w:bookmarkEnd w:id="55"/>
    </w:p>
    <w:p w14:paraId="60C50476" w14:textId="5A63F640" w:rsidR="00F77036" w:rsidRPr="00690C65" w:rsidRDefault="00F77036" w:rsidP="00F77036">
      <w:pPr>
        <w:pStyle w:val="ProductList-Body"/>
      </w:pPr>
      <w:r>
        <w:t>Os Dados do Cliente serão apenas utilizados para fornecer ao Cliente o Serviço Online incluindo os casos cujos fins são compatíveis com o fornecimento desses serviços. A Microsoft não utilizará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2013749E" w14:textId="77777777" w:rsidR="00F77036" w:rsidRPr="00690C65" w:rsidRDefault="00F77036" w:rsidP="00F77036">
      <w:pPr>
        <w:pStyle w:val="ProductList-Body"/>
      </w:pPr>
    </w:p>
    <w:p w14:paraId="61D8CFA9" w14:textId="77777777" w:rsidR="00B86841" w:rsidRDefault="00B86841" w:rsidP="00B86841">
      <w:pPr>
        <w:pStyle w:val="ProductList-SubSubSectionHeading"/>
        <w:outlineLvl w:val="2"/>
      </w:pPr>
      <w:bookmarkStart w:id="56" w:name="_Toc423959220"/>
      <w:bookmarkStart w:id="57" w:name="_Toc417892060"/>
      <w:bookmarkStart w:id="58" w:name="_Toc469667054"/>
      <w:r>
        <w:t>Divulgação dos Dados do Cliente</w:t>
      </w:r>
      <w:bookmarkEnd w:id="56"/>
      <w:bookmarkEnd w:id="57"/>
      <w:bookmarkEnd w:id="58"/>
    </w:p>
    <w:p w14:paraId="55A376F0" w14:textId="77777777" w:rsidR="00B86841" w:rsidRDefault="00B86841" w:rsidP="00B86841">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7B16A848" w14:textId="77777777" w:rsidR="00B86841" w:rsidRDefault="00B86841" w:rsidP="00B86841">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2F42BCDB" w14:textId="77777777" w:rsidR="00B86841" w:rsidRDefault="00B86841" w:rsidP="00B86841">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2E53EA36" w14:textId="77777777" w:rsidR="00B86841" w:rsidRDefault="00B86841" w:rsidP="00B86841">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644CEC7C" w14:textId="77777777" w:rsidR="00B86841" w:rsidRDefault="00B86841" w:rsidP="00B86841">
      <w:pPr>
        <w:pStyle w:val="ProductList-Body"/>
      </w:pPr>
      <w:r>
        <w:t xml:space="preserve">No âmbito do disposto supra, a Microsoft poderá fornecer as informações de contacto básicas do Cliente a terceiros.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9" w:name="_Toc469667055"/>
      <w:r>
        <w:t>Instituições de Ensino</w:t>
      </w:r>
      <w:bookmarkEnd w:id="59"/>
    </w:p>
    <w:p w14:paraId="1FD6883B" w14:textId="71269126" w:rsidR="00F77036" w:rsidRPr="00690C65" w:rsidRDefault="00F77036" w:rsidP="000F4D04">
      <w:pPr>
        <w:pStyle w:val="ProductList-Body"/>
        <w:spacing w:after="120"/>
      </w:pPr>
      <w:r>
        <w:t>Se o Cliente for uma agência ou instituição de ensino à qual as normas da Lei dos Direitos Educacionais e Privacidade da Família dos EUA (</w:t>
      </w:r>
      <w:r w:rsidR="00F309BF">
        <w:t>“</w:t>
      </w:r>
      <w:r>
        <w:t xml:space="preserve">FERPA”), 20 U.S.C. § 1232g, se aplicam, a Microsoft reconhece que, para fins dos presentes OST, a Microsoft será designada como um </w:t>
      </w:r>
      <w:r w:rsidR="00F309BF">
        <w:t>“</w:t>
      </w:r>
      <w:r>
        <w:t>funcionário do ensino</w:t>
      </w:r>
      <w:r w:rsidR="00F309BF">
        <w:t>”</w:t>
      </w:r>
      <w:r>
        <w:t xml:space="preserve"> com </w:t>
      </w:r>
      <w:r w:rsidR="000F4D04">
        <w:t>“</w:t>
      </w:r>
      <w:r>
        <w:t>interesses educacionais legítimos</w:t>
      </w:r>
      <w:r w:rsidR="000F4D04">
        <w:t>”</w:t>
      </w:r>
      <w:r>
        <w:t xml:space="preserve"> nos Dados do Cliente, uma vez que esses termos foram definidos ao abrigo da lei FERPA e respetivas normas de implementação e a Microsoft concorda em cumprir as limitações e os requisitos impostos por 34 CFR 99.33(a) quanto aos funcionários do ensino.</w:t>
      </w:r>
    </w:p>
    <w:p w14:paraId="04350C2A" w14:textId="7980FE1C" w:rsidR="00F77036" w:rsidRPr="00690C65" w:rsidRDefault="00F77036" w:rsidP="00F77036">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53978A86" w14:textId="77777777" w:rsidR="00EC6C78" w:rsidRDefault="00EC6C78" w:rsidP="00EC6C78">
      <w:pPr>
        <w:pStyle w:val="ProductList-SubSubSectionHeading"/>
      </w:pPr>
      <w:bookmarkStart w:id="60" w:name="_Toc417892062"/>
    </w:p>
    <w:p w14:paraId="7742B9D5" w14:textId="77777777" w:rsidR="00B86841" w:rsidRPr="000D77F3" w:rsidRDefault="00B86841" w:rsidP="00B86841">
      <w:pPr>
        <w:pStyle w:val="ProductList-SubSubSectionHeading"/>
      </w:pPr>
      <w:bookmarkStart w:id="61" w:name="_Toc423959222"/>
      <w:bookmarkStart w:id="62" w:name="_Toc469667056"/>
      <w:bookmarkStart w:id="63" w:name="HIPAA"/>
      <w:r>
        <w:t>Associado de Negócio HIPAA</w:t>
      </w:r>
      <w:bookmarkEnd w:id="61"/>
      <w:bookmarkEnd w:id="62"/>
    </w:p>
    <w:p w14:paraId="55E0278C" w14:textId="7D9E82D7" w:rsidR="00B86841" w:rsidRPr="00ED53C5" w:rsidRDefault="005C09F5" w:rsidP="006B0016">
      <w:pPr>
        <w:pStyle w:val="ProductList-Body"/>
      </w:pPr>
      <w:r w:rsidRPr="005C09F5">
        <w:t xml:space="preserve">Se o Cliente for uma “entidade abrangida” ou um “associado de negócio” e incluir “informações de funcionamento protegidas” nos Dados do Cliente, uma vez que esses termos são definidos em 45 CFR § 160.103, a execução do contrato de licenciamento em volume do Cliente inclui a execução do Contrato de Associado de Negócio HIPAA (“BAA”), o texto na íntegra que identifica os Serviços Online aos quais se aplica e encontra-se disponível em </w:t>
      </w:r>
      <w:hyperlink r:id="rId26" w:history="1">
        <w:r w:rsidRPr="005C09F5">
          <w:rPr>
            <w:rStyle w:val="Hyperlink"/>
          </w:rPr>
          <w:t>http://aka.ms/BAA</w:t>
        </w:r>
      </w:hyperlink>
      <w:r w:rsidR="00B86841">
        <w:t>. O Cliente pode optar ativamente por não participar no BAA ao enviar as seguintes informações para a Microsoft numa notificação por escrito (ao abrigo dos termos do contrato de licenciamento em volume do Cliente):</w:t>
      </w:r>
    </w:p>
    <w:p w14:paraId="135A19C7" w14:textId="77777777" w:rsidR="00B86841" w:rsidRPr="00ED53C5" w:rsidRDefault="00B86841" w:rsidP="006B0016">
      <w:pPr>
        <w:pStyle w:val="ProductList-Body"/>
        <w:numPr>
          <w:ilvl w:val="0"/>
          <w:numId w:val="36"/>
        </w:numPr>
        <w:ind w:left="461" w:hanging="274"/>
      </w:pPr>
      <w:r>
        <w:lastRenderedPageBreak/>
        <w:t>o nome jurídico completo do Cliente e qualquer Afiliada que opte ativamente por não participar;</w:t>
      </w:r>
    </w:p>
    <w:p w14:paraId="029B9AB3" w14:textId="77777777" w:rsidR="00B86841" w:rsidRPr="00ED53C5" w:rsidRDefault="00B86841" w:rsidP="00B86841">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bookmarkEnd w:id="60"/>
    <w:bookmarkEnd w:id="63"/>
    <w:p w14:paraId="3F9B0197" w14:textId="77777777" w:rsidR="00EC6C78" w:rsidRPr="00690C65" w:rsidRDefault="00EC6C78" w:rsidP="00F77036">
      <w:pPr>
        <w:pStyle w:val="ProductList-Body"/>
      </w:pPr>
    </w:p>
    <w:p w14:paraId="02205ABD" w14:textId="77777777" w:rsidR="00F77036" w:rsidRPr="00690C65" w:rsidRDefault="00F77036" w:rsidP="00366C8E">
      <w:pPr>
        <w:pStyle w:val="ProductList-SubSubSectionHeading"/>
        <w:outlineLvl w:val="2"/>
      </w:pPr>
      <w:bookmarkStart w:id="64" w:name="_Toc469667057"/>
      <w:r>
        <w:t>Segurança</w:t>
      </w:r>
      <w:bookmarkEnd w:id="64"/>
    </w:p>
    <w:p w14:paraId="64FE6178" w14:textId="40848197" w:rsidR="000B2305" w:rsidRDefault="00F77036" w:rsidP="00EC6C78">
      <w:pPr>
        <w:pStyle w:val="ProductList-Body"/>
      </w:pPr>
      <w:r>
        <w:t xml:space="preserve">A Microsoft compromete-se a ajudar a proteger a segurança das informações do Cliente. A Microsoft procede à implementação e manutenção, bem como ao cumprimento, das medidas técnicas e organizativas apropriadas que se destinam a proteger os Dados do Cliente no que diz respeito à destruição, perda, alteração, divulgação ou acesso não autorizado ou ilícito acidental. </w:t>
      </w:r>
    </w:p>
    <w:p w14:paraId="6D980729" w14:textId="77777777" w:rsidR="006B7543" w:rsidRPr="00690C65" w:rsidRDefault="006B7543" w:rsidP="00EC6C78">
      <w:pPr>
        <w:pStyle w:val="ProductList-Body"/>
      </w:pPr>
    </w:p>
    <w:p w14:paraId="427C967C" w14:textId="1F2EE470" w:rsidR="00F77036" w:rsidRPr="00690C65" w:rsidRDefault="00F77036" w:rsidP="00366C8E">
      <w:pPr>
        <w:pStyle w:val="ProductList-SubSubSectionHeading"/>
        <w:outlineLvl w:val="2"/>
      </w:pPr>
      <w:bookmarkStart w:id="65" w:name="_Toc469667058"/>
      <w:r>
        <w:t>Notificação de Incidentes de Segurança</w:t>
      </w:r>
      <w:bookmarkEnd w:id="65"/>
    </w:p>
    <w:p w14:paraId="40A5F846" w14:textId="7E5F1305" w:rsidR="00F77036" w:rsidRPr="00690C65" w:rsidRDefault="00F77036" w:rsidP="00F824AC">
      <w:pPr>
        <w:pStyle w:val="ProductList-Body"/>
        <w:spacing w:after="120"/>
      </w:pPr>
      <w:r>
        <w:t>Se a Microsoft tomar conhecimento de qualquer acesso ilegítimo aos Dados do Cliente armazenados no equipamento da Microsoft ou nas instalações da Microsoft, ou acesso não autorizado a tais equipamentos ou instalações, resultando na perda, divulgação ou alteração dos Dados do Cliente (cada um considerado como “Incidente de Segurança”), a Microsoft irá de imediato (1) notificar o Cliente do Incidente de Segurança; (2) investigar o Incidente de Segurança e fornecer ao Cliente informações detalhadas sobre o Incidente de Segurança; e (3) tomar as medidas razoáveis para mitigar os efeitos e para minimizar quaisquer danos resultantes do Incidente de Segurança.</w:t>
      </w:r>
    </w:p>
    <w:p w14:paraId="3A327E7B" w14:textId="67F429DB" w:rsidR="00F77036" w:rsidRPr="00690C65" w:rsidRDefault="00F77036" w:rsidP="00F824AC">
      <w:pPr>
        <w:pStyle w:val="ProductList-Body"/>
        <w:spacing w:after="120"/>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A obrigação da Microsoft de reportar ou responder a um Incidente de Segurança ao abrigo desta secção não é uma confirmação por parte da Microsoft de qualquer falha ou responsabilidade relativamente ao Incidente de Segurança.</w:t>
      </w:r>
    </w:p>
    <w:p w14:paraId="3E2B017C" w14:textId="77777777" w:rsidR="00F77036" w:rsidRPr="00690C65" w:rsidRDefault="00F77036" w:rsidP="00F77036">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6" w:name="_Toc469667059"/>
      <w:bookmarkStart w:id="67" w:name="LocationofDataProcessing"/>
      <w:r>
        <w:t>Localização do Processamento de Dados</w:t>
      </w:r>
      <w:bookmarkEnd w:id="66"/>
    </w:p>
    <w:bookmarkEnd w:id="67"/>
    <w:p w14:paraId="6F79E91B" w14:textId="6D4F6F32" w:rsidR="00F77036" w:rsidRPr="00690C65" w:rsidRDefault="005C09F5" w:rsidP="00F77036">
      <w:pPr>
        <w:pStyle w:val="ProductList-Body"/>
      </w:pPr>
      <w:r>
        <w:t>Excetuando como é descrito nos OST, os Dados do Cliente que a Microsoft trata em nome do Cliente poderão ser transferidos e armazenados e tratados nos Estados Unidos ou qualquer outro país em que a Microsoft ou suas Afiliadas ou subcontratantes mantêm instalações. O Cliente designa a Microsoft para efetuar quaisquer transferências desse tipo dos Dados do Cliente para um desses países e para armazenar e tratar os Dados do Cliente para fornecer os Serviços Online. A Microsoft cumprirá os requisitos da lei de proteção de dados do Espaço Económico Europeu e da Suíça no que diz respeito à recolha, utilização, transferência, retenção e outro processamento de dados pessoais no Espaço Económico Europeu e na Suíça</w:t>
      </w:r>
      <w:r w:rsidR="00F77036">
        <w:t>.</w:t>
      </w:r>
      <w:r w:rsidR="009C0878">
        <w:t xml:space="preserve"> Além dos compromissos assumidos pela Microsoft ao abrigo das Cláusulas Contratuais Padrão da UE e de outros contrato-modelo, a Microsoft é certificada pela EU-U.S. Privacy Shield Framework e pelos compromissos que implicam.</w:t>
      </w:r>
    </w:p>
    <w:p w14:paraId="0F49DA8B" w14:textId="77777777" w:rsidR="00F77036" w:rsidRPr="00690C65" w:rsidRDefault="00F77036" w:rsidP="00F77036">
      <w:pPr>
        <w:pStyle w:val="ProductList-Body"/>
      </w:pPr>
    </w:p>
    <w:p w14:paraId="789491EE" w14:textId="77777777" w:rsidR="00EC6C78" w:rsidRDefault="00EC6C78" w:rsidP="00EC6C78">
      <w:pPr>
        <w:pStyle w:val="ProductList-SubSubSectionHeading"/>
        <w:outlineLvl w:val="2"/>
      </w:pPr>
      <w:bookmarkStart w:id="68" w:name="_Toc417892066"/>
      <w:bookmarkStart w:id="69" w:name="_Toc412644895"/>
      <w:bookmarkStart w:id="70" w:name="_Toc469667060"/>
      <w:r>
        <w:t>Pré-visualizações</w:t>
      </w:r>
      <w:bookmarkEnd w:id="68"/>
      <w:bookmarkEnd w:id="69"/>
      <w:bookmarkEnd w:id="70"/>
    </w:p>
    <w:p w14:paraId="76AF4D65" w14:textId="77777777" w:rsidR="00EC6C78" w:rsidRDefault="00EC6C78" w:rsidP="00EC6C78">
      <w:pPr>
        <w:pStyle w:val="ProductList-Body"/>
      </w:pPr>
      <w:r>
        <w:t>A Microsoft poderá oferecer serviços e funcionalidades de pré-visualização, beta ou outras versões de pré-lançamento, bem como localizações de centros de dados, (“Pré-visualizações”) para uma avaliação opcional. As pré-visualizações poderão empregar menos medidas de privacidade e segurança ou medidas de privacidade e segurança diferentes das que normalmente estão presentes nos Serviços Online. Salvo disposição em contrária, as Pré-visualizações não são incluídas no SLA para 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71" w:name="_Toc469667061"/>
      <w:r>
        <w:t>Utilização de Subcontratantes</w:t>
      </w:r>
      <w:bookmarkEnd w:id="71"/>
    </w:p>
    <w:p w14:paraId="4B2C2C88" w14:textId="2069A67F" w:rsidR="000E6ED8" w:rsidRPr="00690C65" w:rsidRDefault="00F77036" w:rsidP="00F77036">
      <w:pPr>
        <w:pStyle w:val="ProductList-Body"/>
      </w:pPr>
      <w:r>
        <w:t>A Microsoft poderá contratar subcontratantes para fornecer serviços em seu nome. Quaisquer subcontratantes poderão obter os Dados do Cliente apenas para fornecer os serviços instruídos pela Microsoft e estarão proibidos de utilizar os Dados do Cliente para qualquer outra finalidade. A Microsoft é responsável pelo cumprimento por parte dos seus subcontratantes das obrigações da Microsoft constantes destes OST. O Cliente autorizou anteriormente a transferência por parte da Microsoft dos Dados do Cliente para subcontratantes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72" w:name="_Toc469667062"/>
      <w:r>
        <w:t>Como Contactar a Microsoft</w:t>
      </w:r>
      <w:bookmarkEnd w:id="72"/>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7"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175AF3E6" w14:textId="77777777" w:rsidR="00F77036" w:rsidRPr="005C09F5" w:rsidRDefault="00F77036" w:rsidP="005C09F5">
      <w:pPr>
        <w:pStyle w:val="ProductList-Body"/>
        <w:keepNext/>
        <w:spacing w:before="120"/>
        <w:ind w:left="187"/>
        <w:rPr>
          <w:lang w:val="en-US"/>
        </w:rPr>
      </w:pPr>
      <w:r w:rsidRPr="005C09F5">
        <w:rPr>
          <w:b/>
          <w:lang w:val="en-US"/>
        </w:rPr>
        <w:lastRenderedPageBreak/>
        <w:t>Microsoft Ireland Operations, Ltd.</w:t>
      </w:r>
    </w:p>
    <w:p w14:paraId="174B86F0" w14:textId="77777777" w:rsidR="00F77036" w:rsidRPr="005C09F5" w:rsidRDefault="00F77036" w:rsidP="005C09F5">
      <w:pPr>
        <w:pStyle w:val="ProductList-Body"/>
        <w:keepNext/>
        <w:ind w:left="180"/>
        <w:rPr>
          <w:lang w:val="en-US"/>
        </w:rPr>
      </w:pPr>
      <w:r w:rsidRPr="005C09F5">
        <w:rPr>
          <w:lang w:val="en-US"/>
        </w:rPr>
        <w:t>Attn: Data Protection</w:t>
      </w:r>
    </w:p>
    <w:p w14:paraId="47846A7F" w14:textId="77777777" w:rsidR="00F77036" w:rsidRPr="00690C65" w:rsidRDefault="00F77036" w:rsidP="00F77036">
      <w:pPr>
        <w:pStyle w:val="ProductList-Body"/>
        <w:ind w:left="180"/>
      </w:pPr>
      <w:r>
        <w:t>Carmenhall Road</w:t>
      </w:r>
    </w:p>
    <w:p w14:paraId="34CC0F3B" w14:textId="77777777" w:rsidR="00EC6C78" w:rsidRDefault="00F77036" w:rsidP="00F77036">
      <w:pPr>
        <w:pStyle w:val="ProductList-Body"/>
        <w:ind w:left="180"/>
      </w:pPr>
      <w:r>
        <w:t>Sandyford, Dublin 18, Ireland</w:t>
      </w:r>
    </w:p>
    <w:p w14:paraId="2762F0B8" w14:textId="77777777" w:rsidR="007B325E" w:rsidRPr="00690C65" w:rsidRDefault="00BD7918"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5C09F5" w:rsidRDefault="00F77036" w:rsidP="007B325E">
      <w:pPr>
        <w:pStyle w:val="ProductList-Offering1Heading"/>
        <w:rPr>
          <w:lang w:val="pt-BR"/>
        </w:rPr>
      </w:pPr>
      <w:bookmarkStart w:id="73" w:name="_Toc469667063"/>
      <w:bookmarkStart w:id="74" w:name="DataProcessingTerms"/>
      <w:r w:rsidRPr="005C09F5">
        <w:rPr>
          <w:lang w:val="pt-BR"/>
        </w:rPr>
        <w:lastRenderedPageBreak/>
        <w:t>Termos de Processamento de Dados</w:t>
      </w:r>
      <w:bookmarkEnd w:id="73"/>
    </w:p>
    <w:bookmarkEnd w:id="74"/>
    <w:p w14:paraId="2F075DBA" w14:textId="77777777" w:rsidR="00F77036" w:rsidRPr="00690C65" w:rsidRDefault="00F77036" w:rsidP="00F824AC">
      <w:pPr>
        <w:pStyle w:val="ProductList-Body"/>
        <w:spacing w:after="120"/>
      </w:pPr>
      <w:r>
        <w:t>Os Termos de Tratamento de Dados (DPT) incluem os termos nesta secção.</w:t>
      </w:r>
    </w:p>
    <w:p w14:paraId="48A379F1" w14:textId="5D44BFCF" w:rsidR="00F77036" w:rsidRPr="00690C65" w:rsidRDefault="00F77036" w:rsidP="00F77036">
      <w:pPr>
        <w:pStyle w:val="ProductList-Body"/>
      </w:pPr>
      <w:r>
        <w:t xml:space="preserve">Os Termos de Tratamento de Dados também incluem as “Cláusulas Contratuais-Tipo” ao abrigo da Decisão da Comissão Europeia de 5 de fevereiro de 2010 sobre cláusulas contratuais-tipo para a transferência de dados pessoais para os subcontratantes estabelecidos noutros países ao abrigo da Diretiva da Proteção de Dados da UE. As Cláusulas Contratuais Padrão encontram-se no </w:t>
      </w:r>
      <w:hyperlink w:anchor="Attachment3" w:history="1">
        <w:r>
          <w:rPr>
            <w:rStyle w:val="Hyperlink"/>
          </w:rPr>
          <w:t>Anexo 3</w:t>
        </w:r>
      </w:hyperlink>
      <w:r>
        <w:t>. Além disso,</w:t>
      </w:r>
    </w:p>
    <w:p w14:paraId="4289F66E" w14:textId="10251D66" w:rsidR="00F77036" w:rsidRPr="00690C65" w:rsidRDefault="00F77036" w:rsidP="00A44A41">
      <w:pPr>
        <w:pStyle w:val="ProductList-Body"/>
        <w:numPr>
          <w:ilvl w:val="0"/>
          <w:numId w:val="4"/>
        </w:numPr>
        <w:ind w:left="450" w:hanging="270"/>
      </w:pPr>
      <w:r>
        <w:t xml:space="preserve">A execução do contrato de licenciamento em volume inclui a execução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no contrato de licenciamento em volume do Cliente, incluindo os DPT, constituem um contrato de tratamento de dados ao abrigo do qual a Microsoft é o subcontratante de dados; e</w:t>
      </w:r>
    </w:p>
    <w:p w14:paraId="731C68BC" w14:textId="77777777" w:rsidR="00F77036" w:rsidRPr="00690C65" w:rsidRDefault="00F77036" w:rsidP="0088164F">
      <w:pPr>
        <w:pStyle w:val="ProductList-Body"/>
        <w:numPr>
          <w:ilvl w:val="0"/>
          <w:numId w:val="4"/>
        </w:numPr>
        <w:spacing w:before="40" w:after="120"/>
        <w:ind w:left="461" w:hanging="274"/>
      </w:pPr>
      <w:r>
        <w:t>Os DPT controlam qualquer disposição inconsistente ou em conflito no contrato de licenciamento em volume do Cliente e, para cada subscrição, manter-se-ão plenamente em vigor e produzirão todos os seus efeitos até todos os Dados do Cliente relacionados serem eliminados dos sistemas da Microsoft em conformidade com os DPT.</w:t>
      </w:r>
    </w:p>
    <w:p w14:paraId="07BB43F0" w14:textId="6284018E" w:rsidR="00F77036" w:rsidRPr="00690C65" w:rsidRDefault="00F77036" w:rsidP="00F77036">
      <w:pPr>
        <w:pStyle w:val="ProductList-Body"/>
      </w:pPr>
      <w:r>
        <w:t>O Cliente pode optar ativamente por não participar nas “Cláusulas Contratuais-Tipo” ou nos Termos de Tratamento de Dados na íntegra. Para optar ativamente por não participar, o Cliente tem de enviar as seguintes informações para a Microsoft numa notificação por escrito (ao abrigo dos termos do contrato de licenciamento em volume do Cliente):</w:t>
      </w:r>
    </w:p>
    <w:p w14:paraId="362A02CA" w14:textId="77777777" w:rsidR="00F77036" w:rsidRPr="00690C65" w:rsidRDefault="00F77036" w:rsidP="00A44A41">
      <w:pPr>
        <w:pStyle w:val="ProductList-Body"/>
        <w:numPr>
          <w:ilvl w:val="0"/>
          <w:numId w:val="5"/>
        </w:numPr>
        <w:ind w:left="450" w:hanging="270"/>
      </w:pPr>
      <w:r>
        <w:t>o nome jurídico completo do Cliente e qualquer Afiliada que opte ativamente por não participar;</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múltiplos contratos de licenciamento em volume, o contrato de licenciamento em volume ao qual a Opção Ativa da Não Participação se aplica; </w:t>
      </w:r>
    </w:p>
    <w:p w14:paraId="660091B5" w14:textId="77777777" w:rsidR="00F77036" w:rsidRPr="00690C65" w:rsidRDefault="00F77036" w:rsidP="0088164F">
      <w:pPr>
        <w:pStyle w:val="ProductList-Body"/>
        <w:numPr>
          <w:ilvl w:val="0"/>
          <w:numId w:val="5"/>
        </w:numPr>
        <w:spacing w:before="40"/>
        <w:ind w:left="450" w:hanging="270"/>
      </w:pPr>
      <w:r>
        <w:t>se optar ativamente por não participar em todos os DPT, uma declaração a indicar que o Cliente (ou Afiliada) opta ativamente por não participar nos Termos de Tratamento de Dados na íntegra; e</w:t>
      </w:r>
    </w:p>
    <w:p w14:paraId="3EE2C6F6" w14:textId="77777777" w:rsidR="00F77036" w:rsidRPr="00690C65" w:rsidRDefault="00F77036" w:rsidP="0088164F">
      <w:pPr>
        <w:pStyle w:val="ProductList-Body"/>
        <w:numPr>
          <w:ilvl w:val="0"/>
          <w:numId w:val="5"/>
        </w:numPr>
        <w:spacing w:before="40" w:after="120"/>
        <w:ind w:left="461" w:hanging="274"/>
      </w:pPr>
      <w:r>
        <w:t xml:space="preserve">se optar ativamente por não participar apenas nas Cláusulas Contratuais-Tipo, uma declaração a indicar que o Cliente (ou Afiliada) opta ativamente por não participar apenas nas Cláusulas Contratuais-Tipo. </w:t>
      </w:r>
    </w:p>
    <w:p w14:paraId="650242FB" w14:textId="183A9416" w:rsidR="00F77036" w:rsidRPr="00690C65" w:rsidRDefault="00F77036" w:rsidP="00F824AC">
      <w:pPr>
        <w:pStyle w:val="ProductList-Body"/>
        <w:spacing w:after="120"/>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1F2BC651" w14:textId="77777777" w:rsidR="00EC6C78" w:rsidRPr="003B7142" w:rsidRDefault="00EC6C78" w:rsidP="00EC6C78">
      <w:pPr>
        <w:pStyle w:val="ProductList-Body"/>
        <w:rPr>
          <w:b/>
        </w:rPr>
      </w:pPr>
      <w:r>
        <w:rPr>
          <w:b/>
        </w:rPr>
        <w:t>Nos DPT, o termo “Serviços Online” aplica-se apenas aos serviços da tabela abaixo, excluindo quaisquer Pré-visualizações e os “Dados do Cliente” incluem apenas os Dados do Cliente que são fornecidos através da utilização desses Serviços Online.</w:t>
      </w:r>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4227CB">
        <w:trPr>
          <w:tblHeader/>
        </w:trPr>
        <w:tc>
          <w:tcPr>
            <w:tcW w:w="10800" w:type="dxa"/>
            <w:gridSpan w:val="2"/>
            <w:shd w:val="clear" w:color="auto" w:fill="0072C6"/>
          </w:tcPr>
          <w:p w14:paraId="4C02C640" w14:textId="77777777" w:rsidR="007C21CF" w:rsidRPr="0017530E" w:rsidRDefault="007C21CF" w:rsidP="004227CB">
            <w:pPr>
              <w:pStyle w:val="ProductList-Body"/>
              <w:spacing w:before="20" w:after="20"/>
              <w:rPr>
                <w:color w:val="FFFFFF" w:themeColor="background1"/>
                <w:sz w:val="16"/>
                <w:szCs w:val="16"/>
              </w:rPr>
            </w:pPr>
            <w:r w:rsidRPr="0017530E">
              <w:rPr>
                <w:color w:val="FFFFFF" w:themeColor="background1"/>
                <w:sz w:val="16"/>
                <w:szCs w:val="16"/>
              </w:rPr>
              <w:t>Serviços Online</w:t>
            </w:r>
          </w:p>
        </w:tc>
      </w:tr>
      <w:tr w:rsidR="00CB00F4" w:rsidRPr="0017530E" w14:paraId="7EF6ADCB" w14:textId="77777777" w:rsidTr="004227CB">
        <w:tc>
          <w:tcPr>
            <w:tcW w:w="2610" w:type="dxa"/>
            <w:vAlign w:val="center"/>
          </w:tcPr>
          <w:p w14:paraId="39815C3D" w14:textId="43DAFA1F" w:rsidR="00CB00F4" w:rsidRPr="0017530E" w:rsidRDefault="00CB00F4" w:rsidP="00CB00F4">
            <w:pPr>
              <w:pStyle w:val="ProductList-Body"/>
              <w:rPr>
                <w:sz w:val="16"/>
                <w:szCs w:val="16"/>
              </w:rPr>
            </w:pPr>
            <w:bookmarkStart w:id="75" w:name="MicrosoftDynamicsOnlineServices"/>
            <w:r>
              <w:rPr>
                <w:sz w:val="16"/>
                <w:szCs w:val="16"/>
              </w:rPr>
              <w:t>Serviços Principais do Microsoft Dynamics 365</w:t>
            </w:r>
          </w:p>
        </w:tc>
        <w:tc>
          <w:tcPr>
            <w:tcW w:w="8190" w:type="dxa"/>
          </w:tcPr>
          <w:p w14:paraId="32BC5ADD" w14:textId="02FC6AA5" w:rsidR="00CB00F4" w:rsidRPr="0017530E" w:rsidRDefault="00CB00F4" w:rsidP="00CB00F4">
            <w:pPr>
              <w:pStyle w:val="ProductList-Body"/>
              <w:rPr>
                <w:sz w:val="16"/>
                <w:szCs w:val="16"/>
              </w:rPr>
            </w:pPr>
            <w:r>
              <w:rPr>
                <w:sz w:val="16"/>
                <w:szCs w:val="16"/>
              </w:rPr>
              <w:t>Os seguintes serviços, cada um como um serviço autónomo ou incluído num plano ou aplicação com a marca Dynamics 365: Microsoft Dynamics 365 para Suporte ao Cliente, Microsoft Dynamics 365 para Prestação de Serviços, Microsoft Dynamics 365 para Automatização de Prestação de Serviços, Microsoft Dynamics 365 para Vendas e Microsoft Social Engagement. Os Serviços Principais do Microsoft Dynamics 365 não incluem; (1) o Microsoft Dynamics 365 para Operações ou o Microsoft Dynamics 365 para Finanças; (2) os Serviços do Microsoft Dynamics 365 para software ou dispositivos suportados, ou que incluam, sem limitação, o Microsoft Dynamics 365 para aplicações, tablets e/ou telemóveis; ou (3) exceto conforme expressamente definido nos termos de licenciamento para o serviço correspondente, qualquer outro serviço com marca separada disponibilizado com ou associado aos Serviços Principais do Microsoft Dynamics 365.</w:t>
            </w:r>
          </w:p>
        </w:tc>
      </w:tr>
      <w:bookmarkEnd w:id="75"/>
      <w:tr w:rsidR="000644FD" w:rsidRPr="0017530E" w14:paraId="5FE5C808" w14:textId="77777777" w:rsidTr="004227CB">
        <w:tc>
          <w:tcPr>
            <w:tcW w:w="2610" w:type="dxa"/>
            <w:vAlign w:val="center"/>
          </w:tcPr>
          <w:p w14:paraId="587638F5" w14:textId="241DE916" w:rsidR="000644FD" w:rsidRPr="0017530E" w:rsidRDefault="000644FD" w:rsidP="000644FD">
            <w:pPr>
              <w:pStyle w:val="ProductList-Body"/>
              <w:rPr>
                <w:sz w:val="16"/>
                <w:szCs w:val="16"/>
              </w:rPr>
            </w:pPr>
            <w:r>
              <w:rPr>
                <w:sz w:val="16"/>
                <w:szCs w:val="16"/>
              </w:rPr>
              <w:t>Serviços do Office 365</w:t>
            </w:r>
          </w:p>
        </w:tc>
        <w:tc>
          <w:tcPr>
            <w:tcW w:w="8190" w:type="dxa"/>
          </w:tcPr>
          <w:p w14:paraId="4A7404B7" w14:textId="1A20A08C" w:rsidR="000644FD" w:rsidRPr="0017530E" w:rsidRDefault="000644FD" w:rsidP="000644FD">
            <w:pPr>
              <w:pStyle w:val="ProductList-Body"/>
              <w:rPr>
                <w:sz w:val="16"/>
                <w:szCs w:val="16"/>
              </w:rPr>
            </w:pPr>
            <w:r>
              <w:rPr>
                <w:sz w:val="16"/>
                <w:szCs w:val="16"/>
              </w:rPr>
              <w:t>Os seguintes serviços, cada um como um serviço autónomo ou incluído num conjunto de aplicações ou plano do Office 365: Exchange Online, Arquivo de Exchange Online, Proteção do Exchange Online, Proteção Avançada contra Ameaças do Office 365, SharePoint Online, OneDrive para Empresas, Microsoft Planner, Project Online, Skype para Empresas Online, Sway, Office Online, Microsoft MyAnalytics, Cofre do Cliente, Microsoft Bookings e Yammer Enterprise.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CB00F4" w:rsidRPr="0017530E" w14:paraId="745D444E" w14:textId="77777777" w:rsidTr="004227CB">
        <w:tc>
          <w:tcPr>
            <w:tcW w:w="2610" w:type="dxa"/>
            <w:vAlign w:val="center"/>
          </w:tcPr>
          <w:p w14:paraId="0D37B5CC" w14:textId="40D41AB7" w:rsidR="00CB00F4" w:rsidRPr="0017530E" w:rsidRDefault="00CB00F4" w:rsidP="00CB00F4">
            <w:pPr>
              <w:pStyle w:val="ProductList-Body"/>
              <w:rPr>
                <w:sz w:val="16"/>
                <w:szCs w:val="16"/>
              </w:rPr>
            </w:pPr>
            <w:bookmarkStart w:id="76" w:name="MicrosoftAzureCoreServices"/>
            <w:r>
              <w:rPr>
                <w:sz w:val="16"/>
                <w:szCs w:val="16"/>
              </w:rPr>
              <w:t>Serviços Principais do Microsoft Azure</w:t>
            </w:r>
            <w:bookmarkEnd w:id="76"/>
          </w:p>
        </w:tc>
        <w:tc>
          <w:tcPr>
            <w:tcW w:w="8190" w:type="dxa"/>
          </w:tcPr>
          <w:p w14:paraId="2D461340" w14:textId="55EA5E32" w:rsidR="00CB00F4" w:rsidRPr="0017530E" w:rsidRDefault="00CB00F4" w:rsidP="00CB00F4">
            <w:pPr>
              <w:pStyle w:val="ProductList-Body"/>
              <w:rPr>
                <w:sz w:val="16"/>
                <w:szCs w:val="16"/>
              </w:rPr>
            </w:pPr>
            <w:r>
              <w:rPr>
                <w:sz w:val="16"/>
                <w:szCs w:val="16"/>
              </w:rPr>
              <w:t xml:space="preserve">Active Directory, Gestão de API, Serviços de Aplicações (Aplicações API, Aplicações Móveis, Web Apps), Automatização, Cópia de Segurança, Batch, Serviços BizTalk, Serviços em Nuvem, DocumentDB, Hubs de Eventos, Express Route, HDInsight, Cofre de Chaves, Balanceador de Carga, Machine Learning, Portal de Gestão, Serviços de Multimédia, Multi-Factor Authentication, Hub de Notificação, Informações Operacionais, Cache de Redis, Serviço de Gestão de Direitos, Agendador, Barramento de Serviço, Recuperação de Site, Base de Dados SQL, armazenamento, StorSimple, Stream Analytics, Gestor de Tráfego, Máquinas Virtuais, Rede Virtual, Visual Studio Team Services e Gestor de Fluxos de Trabalho. </w:t>
            </w:r>
          </w:p>
        </w:tc>
      </w:tr>
      <w:tr w:rsidR="007C21CF" w:rsidRPr="0017530E" w14:paraId="5119F642" w14:textId="77777777" w:rsidTr="004227CB">
        <w:tc>
          <w:tcPr>
            <w:tcW w:w="2610" w:type="dxa"/>
            <w:vAlign w:val="center"/>
          </w:tcPr>
          <w:p w14:paraId="39125E2C" w14:textId="77777777" w:rsidR="007C21CF" w:rsidRPr="0017530E" w:rsidRDefault="007C21CF" w:rsidP="004227CB">
            <w:pPr>
              <w:pStyle w:val="ProductList-Body"/>
              <w:rPr>
                <w:sz w:val="16"/>
                <w:szCs w:val="16"/>
              </w:rPr>
            </w:pPr>
            <w:r w:rsidRPr="0017530E">
              <w:rPr>
                <w:sz w:val="16"/>
                <w:szCs w:val="16"/>
              </w:rPr>
              <w:t>Serviços Online do Microsoft Intune</w:t>
            </w:r>
          </w:p>
        </w:tc>
        <w:tc>
          <w:tcPr>
            <w:tcW w:w="8190" w:type="dxa"/>
          </w:tcPr>
          <w:p w14:paraId="10B37EF3" w14:textId="77777777" w:rsidR="007C21CF" w:rsidRPr="0017530E" w:rsidRDefault="007C21CF" w:rsidP="004227CB">
            <w:pPr>
              <w:pStyle w:val="ProductList-Body"/>
              <w:rPr>
                <w:sz w:val="16"/>
                <w:szCs w:val="16"/>
              </w:rPr>
            </w:pPr>
            <w:r w:rsidRPr="0017530E">
              <w:rPr>
                <w:sz w:val="16"/>
                <w:szCs w:val="16"/>
              </w:rPr>
              <w:t>A parte do serviço em nuvem do Microsoft Intune, como o Produto do Suplemento do Microsoft Intune ou um serviço de gestão fornecido pelo Microsoft Intune, como a Gestão de Dispositivos Móveis para o Office 365.</w:t>
            </w:r>
          </w:p>
        </w:tc>
      </w:tr>
      <w:tr w:rsidR="007C21CF" w:rsidRPr="0017530E" w14:paraId="1851D875" w14:textId="77777777" w:rsidTr="004227CB">
        <w:tc>
          <w:tcPr>
            <w:tcW w:w="2610" w:type="dxa"/>
            <w:vAlign w:val="center"/>
          </w:tcPr>
          <w:p w14:paraId="6C0934D7" w14:textId="77777777" w:rsidR="007C21CF" w:rsidRPr="0017530E" w:rsidRDefault="007C21CF" w:rsidP="004227CB">
            <w:pPr>
              <w:pStyle w:val="ProductList-Body"/>
              <w:rPr>
                <w:sz w:val="16"/>
                <w:szCs w:val="16"/>
              </w:rPr>
            </w:pPr>
            <w:r w:rsidRPr="0017530E">
              <w:rPr>
                <w:sz w:val="16"/>
                <w:szCs w:val="16"/>
              </w:rPr>
              <w:t>Microsoft Power BI Services</w:t>
            </w:r>
          </w:p>
        </w:tc>
        <w:tc>
          <w:tcPr>
            <w:tcW w:w="8190" w:type="dxa"/>
          </w:tcPr>
          <w:p w14:paraId="383D0767" w14:textId="77777777" w:rsidR="007C21CF" w:rsidRPr="0017530E" w:rsidRDefault="007C21CF" w:rsidP="004227CB">
            <w:pPr>
              <w:pStyle w:val="ProductList-Body"/>
              <w:rPr>
                <w:sz w:val="16"/>
                <w:szCs w:val="16"/>
              </w:rPr>
            </w:pPr>
            <w:r w:rsidRPr="0017530E">
              <w:rPr>
                <w:sz w:val="16"/>
                <w:szCs w:val="16"/>
              </w:rPr>
              <w:t>A parte do serviço em nuvem do Microsoft Power BI oferecida de forma autónoma ou incluída num conjunto de aplicações ou plano do Office 365, mas excluindo a funcionalidade do catálogo de dados, as aplicações móveis do Power BI ou o Power BI Desktop.</w:t>
            </w:r>
          </w:p>
        </w:tc>
      </w:tr>
    </w:tbl>
    <w:p w14:paraId="2C3F55C0" w14:textId="77777777" w:rsidR="00FE6146" w:rsidRDefault="00FE6146" w:rsidP="00FE6146">
      <w:pPr>
        <w:pStyle w:val="ProductList-Body"/>
      </w:pPr>
    </w:p>
    <w:p w14:paraId="6D746B63" w14:textId="77777777" w:rsidR="00C75BD2" w:rsidRDefault="00C75BD2" w:rsidP="00C75BD2">
      <w:pPr>
        <w:pStyle w:val="ProductList-SubSubSectionHeading"/>
        <w:outlineLvl w:val="2"/>
      </w:pPr>
      <w:bookmarkStart w:id="77" w:name="DataProcessingTerms_DataatRest"/>
      <w:bookmarkStart w:id="78" w:name="_Toc457466419"/>
      <w:bookmarkStart w:id="79" w:name="_Toc453946599"/>
      <w:bookmarkStart w:id="80" w:name="_Toc469667064"/>
      <w:r>
        <w:t>Localização dos Dados do Cliente Inativos</w:t>
      </w:r>
      <w:bookmarkEnd w:id="77"/>
      <w:bookmarkEnd w:id="78"/>
      <w:bookmarkEnd w:id="79"/>
      <w:bookmarkEnd w:id="80"/>
    </w:p>
    <w:p w14:paraId="2648B565" w14:textId="77777777" w:rsidR="00C75BD2" w:rsidRDefault="00C75BD2" w:rsidP="00C75BD2">
      <w:pPr>
        <w:pStyle w:val="ProductList-Body"/>
      </w:pPr>
      <w:r>
        <w:t>A Microsoft armazenará os Dados do Cliente inativos em determinadas áreas geográficas principais (cada uma, uma Geo) da seguinte forma:</w:t>
      </w:r>
    </w:p>
    <w:p w14:paraId="4E63A40E" w14:textId="3A4CD4A8" w:rsidR="00C75BD2" w:rsidRDefault="000644FD" w:rsidP="00C75BD2">
      <w:pPr>
        <w:pStyle w:val="ProductList-Body"/>
        <w:numPr>
          <w:ilvl w:val="0"/>
          <w:numId w:val="6"/>
        </w:numPr>
        <w:ind w:left="450" w:hanging="270"/>
      </w:pPr>
      <w:r>
        <w:rPr>
          <w:b/>
        </w:rPr>
        <w:t xml:space="preserve">Serviços do Office 365. </w:t>
      </w:r>
      <w:r>
        <w:t>Se o Cliente fornecer o respetivo inquilino na Austrália, Canadá, União Europeia, Índia, Japão ou Estados Unidos (em que cada uma das áreas geográficas anteriores é denominada Geo), a Microsoft só armazenará os seguintes Dados do Cliente inativos nessa Geo: (1) conteúdo da caixa de correio do Exchange Online (corpo do e-mail, entradas de calendário e o conteúdo dos anexos de e-mail), (2) conteúdo do site do SharePoint Online e os ficheiros armazenados nesse site, e os dados do Project Online, e (3) ficheiros carregados para o OneDrive para Empresas</w:t>
      </w:r>
      <w:r w:rsidR="00C75BD2">
        <w:t xml:space="preserve">. </w:t>
      </w:r>
    </w:p>
    <w:p w14:paraId="67F62DC7" w14:textId="77777777" w:rsidR="00CF3989" w:rsidRDefault="00CF3989" w:rsidP="00CF3989">
      <w:pPr>
        <w:pStyle w:val="ProductList-Body"/>
        <w:numPr>
          <w:ilvl w:val="0"/>
          <w:numId w:val="6"/>
        </w:numPr>
        <w:ind w:left="450" w:hanging="270"/>
      </w:pPr>
      <w:r>
        <w:rPr>
          <w:b/>
        </w:rPr>
        <w:t>Serviços Online do Microsoft Intune</w:t>
      </w:r>
      <w:r w:rsidRPr="007648A4">
        <w:rPr>
          <w:b/>
          <w:bCs/>
        </w:rPr>
        <w:t>.</w:t>
      </w:r>
      <w:r>
        <w:t xml:space="preserve"> Quando o Cliente fornecer uma conta de inquilino, o Cliente seleciona uma Geo disponível em que os Dados do Cliente inativosserão armazenados. A Microsoft não transferirá os Dados do Cliente fora da Geo selecionada do Cliente, exceto consoante assinalado na secção ”Localização de Dados“ do Centro de Fidedignidade do Microsoft Intune.</w:t>
      </w:r>
    </w:p>
    <w:p w14:paraId="66E50474" w14:textId="77777777" w:rsidR="00CB00F4" w:rsidRPr="006D2C33" w:rsidRDefault="00CB00F4" w:rsidP="00CB00F4">
      <w:pPr>
        <w:pStyle w:val="ProductList-Body"/>
        <w:numPr>
          <w:ilvl w:val="0"/>
          <w:numId w:val="6"/>
        </w:numPr>
        <w:ind w:left="450" w:hanging="270"/>
      </w:pPr>
      <w:r>
        <w:rPr>
          <w:b/>
        </w:rPr>
        <w:t>Microsoft Power BI Services</w:t>
      </w:r>
      <w:r w:rsidRPr="00A327DC">
        <w:rPr>
          <w:b/>
          <w:bCs/>
        </w:rPr>
        <w:t>.</w:t>
      </w:r>
      <w:r>
        <w:t xml:space="preserve"> Se o Cliente fornecer o respetivo inquilino na Austrália, na União Europeia ou nos Estados Unidos, a Microsoft armazenará os Dados do Cliente do Microsoft Power BI inativos apenas nessa Geo.</w:t>
      </w:r>
    </w:p>
    <w:p w14:paraId="7AE8BA9E" w14:textId="77777777" w:rsidR="00CB00F4" w:rsidRPr="006D2C33" w:rsidRDefault="00CB00F4" w:rsidP="00CB00F4">
      <w:pPr>
        <w:pStyle w:val="ProductList-Body"/>
        <w:numPr>
          <w:ilvl w:val="0"/>
          <w:numId w:val="6"/>
        </w:numPr>
        <w:ind w:left="450" w:hanging="270"/>
      </w:pPr>
      <w:r>
        <w:rPr>
          <w:b/>
        </w:rPr>
        <w:t>Serviços Principais do Microsoft Azure</w:t>
      </w:r>
      <w:r w:rsidRPr="00A327DC">
        <w:rPr>
          <w:b/>
          <w:bCs/>
        </w:rPr>
        <w:t>.</w:t>
      </w:r>
      <w:r>
        <w:t xml:space="preserve"> 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4D4C2F7E" w14:textId="07F9609B" w:rsidR="00CB00F4" w:rsidRPr="006D2C33" w:rsidRDefault="00CB00F4" w:rsidP="00CB00F4">
      <w:pPr>
        <w:pStyle w:val="ProductList-Body"/>
        <w:numPr>
          <w:ilvl w:val="0"/>
          <w:numId w:val="6"/>
        </w:numPr>
        <w:spacing w:after="120"/>
        <w:ind w:left="450" w:hanging="270"/>
      </w:pPr>
      <w:r>
        <w:rPr>
          <w:b/>
        </w:rPr>
        <w:t>Serviços Principais do Microsoft Dynamics 365</w:t>
      </w:r>
      <w:r w:rsidRPr="00A327DC">
        <w:rPr>
          <w:b/>
          <w:bCs/>
        </w:rPr>
        <w:t>.</w:t>
      </w:r>
      <w:r>
        <w:t xml:space="preserve"> </w:t>
      </w:r>
      <w:r w:rsidR="004227CB">
        <w:t>Exceto para o Microsoft Social Engagement, se o Cliente fornecer a respetiva instância nos Estados Unidos ou na UE, a Microsoft armazenará os Dados do Cliente inativos em qualquer uma destas Regiões Geográficas, limitada às entidades geridas pelos Serviços Principais do Microsoft Dynamics 365</w:t>
      </w:r>
      <w:r>
        <w:t>. Determinadas entidades poderão não estar configuradas para serem armazenadas numa determinada região geográfica ou fora dos Estados Unidos e poderão ser replicadas noutras localizações, tal como é descrito no Centro de Fidedignidade do Microsoft Dynamics 365.</w:t>
      </w:r>
    </w:p>
    <w:p w14:paraId="5C145011" w14:textId="77777777" w:rsidR="00FE6146" w:rsidRDefault="00FE6146" w:rsidP="00FE6146">
      <w:pPr>
        <w:pStyle w:val="ProductList-Body"/>
      </w:pPr>
      <w:r>
        <w:t>A Microsoft não controla nem limita as regiões a partir das quais o Cliente ou os utilizadores finais do Cliente possam aceder aos Dados do Cliente ou mover os Dados do Cliente.</w:t>
      </w:r>
    </w:p>
    <w:p w14:paraId="3D20A419" w14:textId="77777777" w:rsidR="00086F17" w:rsidRPr="00690C65" w:rsidRDefault="00086F17" w:rsidP="00086F17">
      <w:pPr>
        <w:pStyle w:val="ProductList-Body"/>
      </w:pPr>
    </w:p>
    <w:p w14:paraId="4D69AB35" w14:textId="77777777" w:rsidR="00CF3989" w:rsidRDefault="00CF3989" w:rsidP="00CF3989">
      <w:pPr>
        <w:pStyle w:val="ProductList-SubSubSectionHeading"/>
        <w:outlineLvl w:val="2"/>
      </w:pPr>
      <w:bookmarkStart w:id="81" w:name="DataProcessingTerms_Privacy"/>
      <w:bookmarkStart w:id="82" w:name="_Toc449618397"/>
      <w:bookmarkStart w:id="83" w:name="_Toc445967464"/>
      <w:bookmarkStart w:id="84" w:name="_Toc469667065"/>
      <w:r>
        <w:t>Privacidade</w:t>
      </w:r>
      <w:bookmarkEnd w:id="81"/>
      <w:bookmarkEnd w:id="82"/>
      <w:bookmarkEnd w:id="83"/>
      <w:bookmarkEnd w:id="84"/>
    </w:p>
    <w:p w14:paraId="69D9EBAA" w14:textId="77777777" w:rsidR="00CF3989" w:rsidRPr="00AB4578" w:rsidRDefault="00CF3989" w:rsidP="00CF3989">
      <w:pPr>
        <w:pStyle w:val="ProductList-Body"/>
        <w:numPr>
          <w:ilvl w:val="0"/>
          <w:numId w:val="7"/>
        </w:numPr>
        <w:ind w:left="450" w:hanging="270"/>
      </w:pPr>
      <w:r>
        <w:rPr>
          <w:b/>
        </w:rPr>
        <w:t>Eliminação ou Devolução dos Dados do Cliente.</w:t>
      </w:r>
      <w:r>
        <w:t xml:space="preserve"> Decorridos 180 dias no máximo após a expiração ou cessação da utilização por parte do Cliente de um Serviço Online, a Microsoft desativará a conta e eliminará os Dados do Cliente da conta. </w:t>
      </w:r>
    </w:p>
    <w:p w14:paraId="6832C9AC" w14:textId="77777777" w:rsidR="00CF3989" w:rsidRDefault="00CF3989" w:rsidP="00CF3989">
      <w:pPr>
        <w:pStyle w:val="ProductList-Body"/>
        <w:numPr>
          <w:ilvl w:val="0"/>
          <w:numId w:val="7"/>
        </w:numPr>
        <w:ind w:left="450" w:hanging="270"/>
      </w:pPr>
      <w:r>
        <w:rPr>
          <w:b/>
        </w:rPr>
        <w:t>Transferência de Dados do Cliente.</w:t>
      </w:r>
      <w:r>
        <w:t xml:space="preserve"> Salvo se o Cliente tiver optado ativamente por não participar nas Cláusulas Contratuais-Tipo, todas as transferências dos Dados do Cliente fora da União Europeia, Espaço Económico Europeu e Suíça deverão ser reguladas pelas Cláusulas Contratuais-Tipo. A Microsoft cumprirá os requisitos da lei de proteção de dados do Espaço Económico Europeu e da Suíça no que diz respeito à recolha, utilização, transferência, retenção e outro processamento de dados pessoais no Espaço Económico Europeu e na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007354">
        <w:rPr>
          <w:b/>
          <w:bCs/>
        </w:rPr>
        <w:t>.</w:t>
      </w:r>
      <w:r>
        <w:t xml:space="preserve"> O pessoal da Microsoft não tratará os Dados do Cliente sem autorização do Cliente. O pessoal da Microsoft é obrigado a manter a segurança e o segredo de quaisquer Dados do Cliente conforme disposto nos DPT e esta obrigação continua mesmo depois do fim do respetivo compromisso.</w:t>
      </w:r>
    </w:p>
    <w:p w14:paraId="03E945F0" w14:textId="262D831F" w:rsidR="00086F17" w:rsidRPr="00690C65" w:rsidRDefault="009C0878" w:rsidP="00CD7F8D">
      <w:pPr>
        <w:pStyle w:val="ProductList-Body"/>
        <w:numPr>
          <w:ilvl w:val="0"/>
          <w:numId w:val="7"/>
        </w:numPr>
        <w:ind w:left="450" w:hanging="270"/>
      </w:pPr>
      <w:bookmarkStart w:id="85" w:name="SubcontractorTransfer"/>
      <w:r>
        <w:rPr>
          <w:b/>
        </w:rPr>
        <w:t>Transferência do Subcontratante</w:t>
      </w:r>
      <w:bookmarkEnd w:id="85"/>
      <w:r w:rsidRPr="00113F4A">
        <w:rPr>
          <w:b/>
        </w:rPr>
        <w:t>.</w:t>
      </w:r>
      <w:r>
        <w:t xml:space="preserve"> A Microsoft poderá contratar subcontratantes para fornecer determinados serviços limitados ou auxiliares em seu nome. Quaisquer subcontratantes para quem a Microsoft transfere Dados do Cliente, mesmo os utilizados para fins de armazenamento, terão celebrado contratos escritos com a Microsoft que são menos protecionistas do que os DPT. O Cliente autorizou anteriormente a transferência por parte da Microsoft dos Dados do Cliente para subcontratantes conforme descrito nos DPT. Exceto conforme expresso nos DPT, ou autorizado de alguma forma pelo Cliente, a Microsoft não transferirá para terceiros (nem por motivos de armazenamento) dados pessoais que o Cliente fornece à Microsoft através da utilização dos Serviços Online. A Microsoft oferece um Web site que lista os subcontratantes autorizados a aceder aos Dados do Cliente nos Serviços Online, bem com os serviços limitados ou auxiliares prestados pelos mesmos. Pelo menos 6 meses antes de autorizar qualquer novo subcontratante a aceder aos Dados do Cliente, a Microsoft atualizará o Web site e fornecerá ao Cliente um mecanismo para obter uma notificação de tais atualizações. Se o Cliente não aprovar um novo subcontratante, o Cliente poderá cessar o Serviço Online afetado sem qualquer sanção por fornecer, antes do fim do período da notificação,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os Serviços Online cessados das faturas subsequentes do Cliente</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86" w:name="_Toc469667066"/>
      <w:r>
        <w:t>Termos Europeus Adicionais.</w:t>
      </w:r>
      <w:bookmarkEnd w:id="86"/>
    </w:p>
    <w:p w14:paraId="272CAA95" w14:textId="1DE2BD72" w:rsidR="00086F17" w:rsidRPr="00690C65" w:rsidRDefault="00086F17" w:rsidP="00086F17">
      <w:pPr>
        <w:pStyle w:val="ProductList-Body"/>
      </w:pPr>
      <w:r>
        <w:t>Estes Termos Europeus Adicionais aplicar-se-ão apenas se o Cliente tiver utilizadores finais no Espaço Económico Europeu ou Suíça.</w:t>
      </w:r>
    </w:p>
    <w:p w14:paraId="7798D7EA" w14:textId="0F2CACEC" w:rsidR="00086F17" w:rsidRPr="00690C65" w:rsidRDefault="00086F17" w:rsidP="00A44A41">
      <w:pPr>
        <w:pStyle w:val="ProductList-Body"/>
        <w:numPr>
          <w:ilvl w:val="0"/>
          <w:numId w:val="8"/>
        </w:numPr>
        <w:ind w:left="450" w:hanging="270"/>
      </w:pPr>
      <w:r>
        <w:rPr>
          <w:b/>
        </w:rPr>
        <w:t>Utilizadores Finais no Espaço Económico Europeu ou Suíça</w:t>
      </w:r>
      <w:r w:rsidRPr="00007354">
        <w:rPr>
          <w:b/>
          <w:bCs/>
        </w:rPr>
        <w:t>.</w:t>
      </w:r>
      <w:r>
        <w:t xml:space="preserve"> Os termos utilizados nos DPT que não estão especificamente definidos terão o significado atribuído na Diretiva 95/46/CE do Parlamento Europeu e do Conselho de 24 de outubro de 1995 sobre a proteção de indivíduos relativamente ao tratamento de dados pessoais e transmissão livre desses dados (a “Diretiva da Proteção de Dados da UE”).</w:t>
      </w:r>
    </w:p>
    <w:p w14:paraId="2178C308" w14:textId="77777777" w:rsidR="00EC6C78" w:rsidRDefault="00EC6C78" w:rsidP="00EC6C78">
      <w:pPr>
        <w:pStyle w:val="ProductList-Body"/>
        <w:numPr>
          <w:ilvl w:val="0"/>
          <w:numId w:val="8"/>
        </w:numPr>
        <w:ind w:left="450" w:hanging="270"/>
      </w:pPr>
      <w:r>
        <w:rPr>
          <w:b/>
        </w:rPr>
        <w:lastRenderedPageBreak/>
        <w:t>Intenção das Partes</w:t>
      </w:r>
      <w:r w:rsidRPr="00622A2B">
        <w:rPr>
          <w:b/>
          <w:bCs/>
        </w:rPr>
        <w:t>.</w:t>
      </w:r>
      <w:r>
        <w:t xml:space="preserve"> Para os Serviços Online, a Microsoft é um subcontratante de dados (ou subcontratante ulterior) agindo em nome do Cliente. Como subcontratante de dados (ou subcontratante ulterior), a Microsoft só agirá de acordo com as instruções do Cliente. Os OST e o contrato de licenciamento em volume do Cliente (incluindo os termos e as condições incorporadas por referência neste documento), juntamente com a utilização e configuração de funcionalidades do Cliente nos Serviços Online, constituem as instruções finais e completas para a Microsoft pelo processamento de Dados do Cliente. Quaisquer instruções adicionais ou alternativas devem estar de acordo com o processo para alterar o contrato de licenciamento em volume do Cliente.</w:t>
      </w:r>
    </w:p>
    <w:p w14:paraId="41D047C4" w14:textId="3EDD20C1" w:rsidR="00086F17" w:rsidRPr="00690C65" w:rsidRDefault="00086F17" w:rsidP="00A44A41">
      <w:pPr>
        <w:pStyle w:val="ProductList-Body"/>
        <w:numPr>
          <w:ilvl w:val="0"/>
          <w:numId w:val="8"/>
        </w:numPr>
        <w:ind w:left="450" w:hanging="270"/>
      </w:pPr>
      <w:r>
        <w:rPr>
          <w:b/>
        </w:rPr>
        <w:t>Duração e Objeto do Tratamento de Dados</w:t>
      </w:r>
      <w:r w:rsidRPr="00007354">
        <w:rPr>
          <w:b/>
          <w:bCs/>
        </w:rPr>
        <w:t>.</w:t>
      </w:r>
      <w:r>
        <w:t xml:space="preserve"> A duração do tratamento de dados deve ser o período designado ao abrigo do contrato de licenciamento em volume do Cliente. O objetivo do tratamento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Âmbito e Objetivo do Tratamento de Dados</w:t>
      </w:r>
      <w:r w:rsidRPr="00007354">
        <w:rPr>
          <w:b/>
          <w:bCs/>
        </w:rPr>
        <w:t>.</w:t>
      </w:r>
      <w:r>
        <w:t xml:space="preserve"> O âmbito e objetivo do tratamento dos Dados do Cliente, incluindo quaisquer dados pessoais incluídos nos Dados do Cliente, são descritos nos DPT e contrato de licenciamento em volume do Cliente.</w:t>
      </w:r>
    </w:p>
    <w:p w14:paraId="26555C9D" w14:textId="16D7A576" w:rsidR="00086F17" w:rsidRPr="00690C65" w:rsidRDefault="00086F17" w:rsidP="00A44A41">
      <w:pPr>
        <w:pStyle w:val="ProductList-Body"/>
        <w:numPr>
          <w:ilvl w:val="0"/>
          <w:numId w:val="8"/>
        </w:numPr>
        <w:ind w:left="450" w:hanging="270"/>
      </w:pPr>
      <w:r>
        <w:rPr>
          <w:b/>
        </w:rPr>
        <w:t>Acesso a Dados do Cliente</w:t>
      </w:r>
      <w:r w:rsidRPr="00007354">
        <w:rPr>
          <w:b/>
          <w:bCs/>
        </w:rPr>
        <w:t>.</w:t>
      </w:r>
      <w:r>
        <w:t xml:space="preserve"> Durante o período designado ao abrigo do contrato de licenciamento em volume do Cliente, a Microsoft irá, por opção própria e conforme necessário ao abrigo da lei aplicável, implementando o artigo 12.º, alínea b) da Diretiva da Proteção de Dados da UE: (1) fornecer ao Cliente a capacidade de corrigir, eliminar ou bloquear os Dados do Cliente ou (2) efetuar essas correções, eliminações ou bloqueios em nome do Cliente. </w:t>
      </w:r>
    </w:p>
    <w:p w14:paraId="04FE4A91" w14:textId="77777777" w:rsidR="00A731E9" w:rsidRPr="00690C65" w:rsidRDefault="00A731E9" w:rsidP="00086F17">
      <w:pPr>
        <w:pStyle w:val="ProductList-Body"/>
      </w:pPr>
    </w:p>
    <w:p w14:paraId="33CEA8E9" w14:textId="602A7994" w:rsidR="00086F17" w:rsidRPr="00690C65" w:rsidRDefault="00086F17" w:rsidP="00233C87">
      <w:pPr>
        <w:pStyle w:val="ProductList-SubSubSectionHeading"/>
        <w:outlineLvl w:val="2"/>
      </w:pPr>
      <w:bookmarkStart w:id="87" w:name="_Toc469667067"/>
      <w:r>
        <w:t>Segurança</w:t>
      </w:r>
      <w:bookmarkEnd w:id="87"/>
    </w:p>
    <w:p w14:paraId="5DFE82D5" w14:textId="2191C374" w:rsidR="000E6ED8" w:rsidRPr="00690C65" w:rsidRDefault="007303AE" w:rsidP="003B7142">
      <w:pPr>
        <w:pStyle w:val="ProductList-Body"/>
        <w:numPr>
          <w:ilvl w:val="0"/>
          <w:numId w:val="25"/>
        </w:numPr>
        <w:ind w:left="450" w:hanging="270"/>
      </w:pPr>
      <w:r>
        <w:rPr>
          <w:b/>
        </w:rPr>
        <w:t>Práticas Gerais</w:t>
      </w:r>
      <w:r w:rsidRPr="00007354">
        <w:rPr>
          <w:b/>
          <w:bCs/>
        </w:rPr>
        <w:t>.</w:t>
      </w:r>
      <w:r>
        <w:t xml:space="preserve"> A Microsoft procede à implementação e manutenção, bem como ao cumprimento, dos Serviços Online das seguintes medidas de segurança que, em conjunto com os compromissos de segurança nos OST, são da exclusiva responsabilidade da Microsoft relativamente à segurança dos Dados do Cliente.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6820AA09" w:rsidR="009C6951" w:rsidRPr="00FE6146" w:rsidRDefault="00117E28" w:rsidP="003D22CB">
            <w:pPr>
              <w:pStyle w:val="ProductList-Body"/>
              <w:ind w:left="162" w:hanging="162"/>
              <w:rPr>
                <w:sz w:val="16"/>
                <w:szCs w:val="16"/>
              </w:rPr>
            </w:pPr>
            <w:r w:rsidRPr="00FE6146">
              <w:rPr>
                <w:sz w:val="16"/>
                <w:szCs w:val="16"/>
              </w:rPr>
              <w:lastRenderedPageBreak/>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lastRenderedPageBreak/>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88164F">
            <w:pPr>
              <w:pStyle w:val="ProductList-Body"/>
              <w:spacing w:before="40"/>
              <w:rPr>
                <w:sz w:val="16"/>
                <w:szCs w:val="16"/>
              </w:rPr>
            </w:pPr>
            <w:r w:rsidRPr="00FE6146">
              <w:rPr>
                <w:b/>
                <w:sz w:val="16"/>
                <w:szCs w:val="16"/>
              </w:rPr>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88164F">
            <w:pPr>
              <w:pStyle w:val="ProductList-Body"/>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7303AE">
            <w:pPr>
              <w:pStyle w:val="ProductList-Body"/>
              <w:rPr>
                <w:sz w:val="16"/>
                <w:szCs w:val="16"/>
              </w:rPr>
            </w:pPr>
            <w:r w:rsidRPr="00FE6146">
              <w:rPr>
                <w:sz w:val="16"/>
                <w:szCs w:val="16"/>
              </w:rPr>
              <w:t>Gestão de Incidentes de Segurança de Informações</w:t>
            </w:r>
          </w:p>
        </w:tc>
        <w:tc>
          <w:tcPr>
            <w:tcW w:w="8283" w:type="dxa"/>
          </w:tcPr>
          <w:p w14:paraId="1028D5CF" w14:textId="77777777" w:rsidR="00272578" w:rsidRPr="00FE6146" w:rsidRDefault="00272578" w:rsidP="00272578">
            <w:pPr>
              <w:pStyle w:val="ProductList-Body"/>
              <w:rPr>
                <w:sz w:val="16"/>
                <w:szCs w:val="16"/>
              </w:rPr>
            </w:pPr>
            <w:r w:rsidRPr="00FE6146">
              <w:rPr>
                <w:b/>
                <w:sz w:val="16"/>
                <w:szCs w:val="16"/>
              </w:rPr>
              <w:t>Processo de Resposta a Incidentes</w:t>
            </w:r>
          </w:p>
          <w:p w14:paraId="099F1C9A" w14:textId="0AAC06E8"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5BB81CE4" w14:textId="60718D97" w:rsidR="00E46617" w:rsidRPr="00FE6146" w:rsidRDefault="00117E28" w:rsidP="00017445">
            <w:pPr>
              <w:pStyle w:val="ProductList-Body"/>
              <w:ind w:left="162" w:hanging="162"/>
              <w:rPr>
                <w:sz w:val="16"/>
                <w:szCs w:val="16"/>
              </w:rPr>
            </w:pPr>
            <w:r w:rsidRPr="00FE6146">
              <w:rPr>
                <w:sz w:val="16"/>
                <w:szCs w:val="16"/>
              </w:rPr>
              <w:t>-</w:t>
            </w:r>
            <w:r w:rsidRPr="00FE6146">
              <w:rPr>
                <w:sz w:val="16"/>
                <w:szCs w:val="16"/>
              </w:rPr>
              <w:tab/>
            </w:r>
            <w:r w:rsidR="003D22CB" w:rsidRPr="00FE6146">
              <w:rPr>
                <w:color w:val="000000" w:themeColor="text1"/>
                <w:sz w:val="16"/>
                <w:szCs w:val="16"/>
              </w:rPr>
              <w:t xml:space="preserve">Para </w:t>
            </w:r>
            <w:r w:rsidR="003D22CB" w:rsidRPr="00FE6146">
              <w:rPr>
                <w:iCs/>
                <w:color w:val="000000" w:themeColor="text1"/>
                <w:sz w:val="16"/>
                <w:szCs w:val="16"/>
              </w:rPr>
              <w:t xml:space="preserve">cada violação de segurança que seja um Incidente de Segurança, será emitida uma notificação por parte da Microsoft (consoante descrito na secção </w:t>
            </w:r>
            <w:r w:rsidR="00017445" w:rsidRPr="00FE6146">
              <w:rPr>
                <w:iCs/>
                <w:color w:val="000000" w:themeColor="text1"/>
                <w:sz w:val="16"/>
                <w:szCs w:val="16"/>
              </w:rPr>
              <w:t>“</w:t>
            </w:r>
            <w:r w:rsidR="003D22CB" w:rsidRPr="00FE6146">
              <w:rPr>
                <w:iCs/>
                <w:color w:val="000000" w:themeColor="text1"/>
                <w:sz w:val="16"/>
                <w:szCs w:val="16"/>
              </w:rPr>
              <w:t>Notificação de Incidentes de Segurança</w:t>
            </w:r>
            <w:r w:rsidR="00017445" w:rsidRPr="00FE6146">
              <w:rPr>
                <w:iCs/>
                <w:color w:val="000000" w:themeColor="text1"/>
                <w:sz w:val="16"/>
                <w:szCs w:val="16"/>
              </w:rPr>
              <w:t>”</w:t>
            </w:r>
            <w:r w:rsidR="003D22CB" w:rsidRPr="00FE6146">
              <w:rPr>
                <w:iCs/>
                <w:color w:val="000000" w:themeColor="text1"/>
                <w:sz w:val="16"/>
                <w:szCs w:val="16"/>
              </w:rPr>
              <w:t xml:space="preserve"> acima) sem atrasos indevidos e sempre no prazo de 30 dias.</w:t>
            </w:r>
          </w:p>
          <w:p w14:paraId="3818EE7A" w14:textId="7D306373" w:rsidR="00272578" w:rsidRPr="00FE6146" w:rsidRDefault="0075568F" w:rsidP="0075568F">
            <w:pPr>
              <w:pStyle w:val="ProductList-Body"/>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9A6675">
            <w:pPr>
              <w:pStyle w:val="ProductList-Body"/>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lastRenderedPageBreak/>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79970712" w14:textId="77777777" w:rsidR="00086F17" w:rsidRPr="009A6675" w:rsidRDefault="00086F17" w:rsidP="00A914BF">
      <w:pPr>
        <w:pStyle w:val="ProductList-Body"/>
        <w:rPr>
          <w:sz w:val="14"/>
          <w:szCs w:val="14"/>
        </w:rPr>
      </w:pPr>
    </w:p>
    <w:p w14:paraId="50C8830B" w14:textId="77777777" w:rsidR="00FE6146" w:rsidRPr="00CD7F8D" w:rsidRDefault="00FE6146" w:rsidP="00FE6146">
      <w:pPr>
        <w:pStyle w:val="ProductList-Body"/>
        <w:outlineLvl w:val="2"/>
        <w:rPr>
          <w:b/>
          <w:color w:val="00188F"/>
        </w:rPr>
      </w:pPr>
      <w:r>
        <w:rPr>
          <w:b/>
          <w:color w:val="00188F"/>
        </w:rPr>
        <w:t>Política de Segurança Informações de Serviços Online</w:t>
      </w:r>
    </w:p>
    <w:p w14:paraId="37580F58" w14:textId="77777777" w:rsidR="00FE6146" w:rsidRDefault="00FE6146" w:rsidP="00FE6146">
      <w:pPr>
        <w:pStyle w:val="ProductList-Body"/>
      </w:pPr>
      <w:r>
        <w:t>Cada Serviço Online segue uma política de segurança de dados por escrito (“Política de Segurança de Informações”) que está em conformidade com as normas e os quadros de controlo apresentados na tabela abaixo.</w:t>
      </w:r>
    </w:p>
    <w:p w14:paraId="48516E59" w14:textId="77777777" w:rsidR="00FE6146" w:rsidRPr="000644FD" w:rsidRDefault="00FE6146" w:rsidP="00FE6146">
      <w:pPr>
        <w:pStyle w:val="ProductList-Body"/>
        <w:rPr>
          <w:sz w:val="14"/>
        </w:rPr>
      </w:pPr>
    </w:p>
    <w:tbl>
      <w:tblPr>
        <w:tblStyle w:val="TableGrid"/>
        <w:tblW w:w="10800" w:type="dxa"/>
        <w:tblInd w:w="-5" w:type="dxa"/>
        <w:tblLayout w:type="fixed"/>
        <w:tblLook w:val="04A0" w:firstRow="1" w:lastRow="0" w:firstColumn="1" w:lastColumn="0" w:noHBand="0" w:noVBand="1"/>
      </w:tblPr>
      <w:tblGrid>
        <w:gridCol w:w="2880"/>
        <w:gridCol w:w="1013"/>
        <w:gridCol w:w="1710"/>
        <w:gridCol w:w="1620"/>
        <w:gridCol w:w="1890"/>
        <w:gridCol w:w="1687"/>
      </w:tblGrid>
      <w:tr w:rsidR="00FE6146" w:rsidRPr="00C62FB6" w14:paraId="50446863" w14:textId="77777777" w:rsidTr="00154C17">
        <w:trPr>
          <w:tblHeader/>
        </w:trPr>
        <w:tc>
          <w:tcPr>
            <w:tcW w:w="2880" w:type="dxa"/>
            <w:shd w:val="clear" w:color="auto" w:fill="0072C6"/>
            <w:vAlign w:val="center"/>
          </w:tcPr>
          <w:p w14:paraId="77031BD4" w14:textId="77777777" w:rsidR="00FE6146" w:rsidRPr="005F68CF" w:rsidRDefault="00FE6146" w:rsidP="004227CB">
            <w:pPr>
              <w:pStyle w:val="ProductList-Body"/>
              <w:rPr>
                <w:color w:val="FFFFFF" w:themeColor="background1"/>
                <w:sz w:val="16"/>
              </w:rPr>
            </w:pPr>
            <w:r>
              <w:rPr>
                <w:color w:val="FFFFFF" w:themeColor="background1"/>
                <w:sz w:val="16"/>
              </w:rPr>
              <w:t>Serviço Online</w:t>
            </w:r>
          </w:p>
        </w:tc>
        <w:tc>
          <w:tcPr>
            <w:tcW w:w="1013" w:type="dxa"/>
            <w:shd w:val="clear" w:color="auto" w:fill="0072C6"/>
            <w:vAlign w:val="center"/>
          </w:tcPr>
          <w:p w14:paraId="4D4F8981" w14:textId="77777777" w:rsidR="00FE6146" w:rsidRPr="005F68CF" w:rsidRDefault="00FE6146" w:rsidP="004227CB">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7F5AEC81" w14:textId="77777777" w:rsidR="00FE6146" w:rsidRPr="005F68CF" w:rsidRDefault="00FE6146" w:rsidP="004227CB">
            <w:pPr>
              <w:pStyle w:val="ProductList-Body"/>
              <w:rPr>
                <w:color w:val="FFFFFF" w:themeColor="background1"/>
                <w:sz w:val="16"/>
              </w:rPr>
            </w:pPr>
            <w:r>
              <w:rPr>
                <w:color w:val="FFFFFF" w:themeColor="background1"/>
                <w:sz w:val="16"/>
              </w:rPr>
              <w:t>ISO 27002</w:t>
            </w:r>
          </w:p>
          <w:p w14:paraId="5E301E7A" w14:textId="77777777" w:rsidR="00FE6146" w:rsidRPr="005F68CF" w:rsidRDefault="00FE6146" w:rsidP="004227CB">
            <w:pPr>
              <w:pStyle w:val="ProductList-Body"/>
              <w:rPr>
                <w:color w:val="FFFFFF" w:themeColor="background1"/>
                <w:sz w:val="16"/>
              </w:rPr>
            </w:pPr>
            <w:r>
              <w:rPr>
                <w:color w:val="FFFFFF" w:themeColor="background1"/>
                <w:sz w:val="16"/>
              </w:rPr>
              <w:t>Código de Prática</w:t>
            </w:r>
          </w:p>
        </w:tc>
        <w:tc>
          <w:tcPr>
            <w:tcW w:w="1620" w:type="dxa"/>
            <w:shd w:val="clear" w:color="auto" w:fill="0072C6"/>
            <w:vAlign w:val="center"/>
          </w:tcPr>
          <w:p w14:paraId="770E13D8" w14:textId="77777777" w:rsidR="00FE6146" w:rsidRPr="005F68CF" w:rsidRDefault="00FE6146" w:rsidP="004227CB">
            <w:pPr>
              <w:pStyle w:val="ProductList-Body"/>
              <w:rPr>
                <w:color w:val="FFFFFF" w:themeColor="background1"/>
                <w:sz w:val="16"/>
                <w:lang w:val="fr-FR"/>
              </w:rPr>
            </w:pPr>
            <w:r>
              <w:rPr>
                <w:color w:val="FFFFFF" w:themeColor="background1"/>
                <w:sz w:val="16"/>
              </w:rPr>
              <w:t>ISO 27018</w:t>
            </w:r>
          </w:p>
          <w:p w14:paraId="721C4A64" w14:textId="77777777" w:rsidR="00FE6146" w:rsidRPr="005F68CF" w:rsidRDefault="00FE6146" w:rsidP="004227CB">
            <w:pPr>
              <w:pStyle w:val="ProductList-Body"/>
              <w:rPr>
                <w:color w:val="FFFFFF" w:themeColor="background1"/>
                <w:sz w:val="16"/>
                <w:lang w:val="fr-FR"/>
              </w:rPr>
            </w:pPr>
            <w:r>
              <w:rPr>
                <w:color w:val="FFFFFF" w:themeColor="background1"/>
                <w:sz w:val="16"/>
              </w:rPr>
              <w:t>Código de Prática</w:t>
            </w:r>
          </w:p>
        </w:tc>
        <w:tc>
          <w:tcPr>
            <w:tcW w:w="1890" w:type="dxa"/>
            <w:shd w:val="clear" w:color="auto" w:fill="0072C6"/>
            <w:vAlign w:val="center"/>
          </w:tcPr>
          <w:p w14:paraId="425EC129" w14:textId="77777777" w:rsidR="00FE6146" w:rsidRPr="005F68CF" w:rsidRDefault="00FE6146" w:rsidP="004227CB">
            <w:pPr>
              <w:pStyle w:val="ProductList-Body"/>
              <w:rPr>
                <w:color w:val="FFFFFF" w:themeColor="background1"/>
                <w:sz w:val="16"/>
                <w:lang w:val="fr-FR"/>
              </w:rPr>
            </w:pPr>
            <w:r>
              <w:rPr>
                <w:color w:val="FFFFFF" w:themeColor="background1"/>
                <w:sz w:val="16"/>
              </w:rPr>
              <w:t>SSAE 16 SOC 1 Tipo II</w:t>
            </w:r>
          </w:p>
        </w:tc>
        <w:tc>
          <w:tcPr>
            <w:tcW w:w="1687" w:type="dxa"/>
            <w:shd w:val="clear" w:color="auto" w:fill="0072C6"/>
            <w:vAlign w:val="center"/>
          </w:tcPr>
          <w:p w14:paraId="48250BD9" w14:textId="77777777" w:rsidR="00FE6146" w:rsidRPr="005F68CF" w:rsidRDefault="00FE6146" w:rsidP="004227CB">
            <w:pPr>
              <w:pStyle w:val="ProductList-Body"/>
              <w:rPr>
                <w:color w:val="FFFFFF" w:themeColor="background1"/>
                <w:sz w:val="16"/>
                <w:lang w:val="fr-FR"/>
              </w:rPr>
            </w:pPr>
            <w:r>
              <w:rPr>
                <w:color w:val="FFFFFF" w:themeColor="background1"/>
                <w:sz w:val="16"/>
              </w:rPr>
              <w:t>SSAE 16 SOC 2 Tipo II</w:t>
            </w:r>
          </w:p>
        </w:tc>
      </w:tr>
      <w:tr w:rsidR="00CB00F4" w:rsidRPr="00C62FB6" w14:paraId="34C25C4D" w14:textId="77777777" w:rsidTr="00154C17">
        <w:trPr>
          <w:trHeight w:val="288"/>
        </w:trPr>
        <w:tc>
          <w:tcPr>
            <w:tcW w:w="2880" w:type="dxa"/>
            <w:vAlign w:val="center"/>
          </w:tcPr>
          <w:p w14:paraId="6B656EA9" w14:textId="5C7F75DE" w:rsidR="00CB00F4" w:rsidRPr="005F68CF" w:rsidRDefault="00CB00F4" w:rsidP="00CB00F4">
            <w:pPr>
              <w:pStyle w:val="ProductList-Body"/>
              <w:rPr>
                <w:sz w:val="16"/>
              </w:rPr>
            </w:pPr>
            <w:r>
              <w:rPr>
                <w:sz w:val="16"/>
                <w:szCs w:val="16"/>
              </w:rPr>
              <w:t>Serviços do Office 365</w:t>
            </w:r>
          </w:p>
        </w:tc>
        <w:tc>
          <w:tcPr>
            <w:tcW w:w="1013" w:type="dxa"/>
            <w:vAlign w:val="center"/>
          </w:tcPr>
          <w:p w14:paraId="2D533B49" w14:textId="59521E5D"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6D163CF4" w14:textId="12E4ECD3"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092D49E4" w14:textId="7AA435E8"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29785D03" w14:textId="22E84013" w:rsidR="00CB00F4" w:rsidRPr="005F68CF" w:rsidRDefault="00CB00F4" w:rsidP="00CB00F4">
            <w:pPr>
              <w:pStyle w:val="ProductList-Body"/>
              <w:rPr>
                <w:color w:val="000000" w:themeColor="text1"/>
                <w:sz w:val="16"/>
              </w:rPr>
            </w:pPr>
            <w:r>
              <w:rPr>
                <w:color w:val="000000" w:themeColor="text1"/>
                <w:sz w:val="16"/>
                <w:szCs w:val="16"/>
              </w:rPr>
              <w:t>Sim</w:t>
            </w:r>
          </w:p>
        </w:tc>
        <w:tc>
          <w:tcPr>
            <w:tcW w:w="1687" w:type="dxa"/>
            <w:vAlign w:val="center"/>
          </w:tcPr>
          <w:p w14:paraId="099503E0" w14:textId="5E6593EF" w:rsidR="00CB00F4" w:rsidRPr="005F68CF" w:rsidRDefault="00CB00F4" w:rsidP="00CB00F4">
            <w:pPr>
              <w:pStyle w:val="ProductList-Body"/>
              <w:rPr>
                <w:color w:val="000000" w:themeColor="text1"/>
                <w:sz w:val="16"/>
              </w:rPr>
            </w:pPr>
            <w:r>
              <w:rPr>
                <w:color w:val="000000" w:themeColor="text1"/>
                <w:sz w:val="16"/>
                <w:szCs w:val="16"/>
              </w:rPr>
              <w:t>Sim</w:t>
            </w:r>
          </w:p>
        </w:tc>
      </w:tr>
      <w:tr w:rsidR="00CB00F4" w:rsidRPr="00C62FB6" w14:paraId="419809E7" w14:textId="77777777" w:rsidTr="00154C17">
        <w:trPr>
          <w:trHeight w:val="288"/>
        </w:trPr>
        <w:tc>
          <w:tcPr>
            <w:tcW w:w="2880" w:type="dxa"/>
            <w:vAlign w:val="center"/>
          </w:tcPr>
          <w:p w14:paraId="1F5BCB18" w14:textId="0051362A" w:rsidR="00CB00F4" w:rsidRPr="005F68CF" w:rsidRDefault="00CB00F4" w:rsidP="00CB00F4">
            <w:pPr>
              <w:pStyle w:val="ProductList-Body"/>
              <w:rPr>
                <w:sz w:val="16"/>
              </w:rPr>
            </w:pPr>
            <w:r>
              <w:rPr>
                <w:sz w:val="16"/>
                <w:szCs w:val="16"/>
              </w:rPr>
              <w:t>Serviços Principais do Microsoft Dynamics 365</w:t>
            </w:r>
          </w:p>
        </w:tc>
        <w:tc>
          <w:tcPr>
            <w:tcW w:w="1013" w:type="dxa"/>
            <w:vAlign w:val="center"/>
          </w:tcPr>
          <w:p w14:paraId="1F8B1862" w14:textId="3EA74987"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36333813" w14:textId="05F5A0F8"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65FB0DE3" w14:textId="4A5E80D0"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6B50A743" w14:textId="297F69A1" w:rsidR="00CB00F4" w:rsidRPr="005F68CF" w:rsidRDefault="00CB00F4" w:rsidP="00CB00F4">
            <w:pPr>
              <w:pStyle w:val="ProductList-Body"/>
              <w:rPr>
                <w:color w:val="000000" w:themeColor="text1"/>
                <w:sz w:val="16"/>
              </w:rPr>
            </w:pPr>
            <w:r>
              <w:rPr>
                <w:color w:val="000000" w:themeColor="text1"/>
                <w:sz w:val="16"/>
                <w:szCs w:val="16"/>
              </w:rPr>
              <w:t>Sim*</w:t>
            </w:r>
          </w:p>
        </w:tc>
        <w:tc>
          <w:tcPr>
            <w:tcW w:w="1687" w:type="dxa"/>
            <w:vAlign w:val="center"/>
          </w:tcPr>
          <w:p w14:paraId="102DA177" w14:textId="6E8C49B5" w:rsidR="00CB00F4" w:rsidRPr="005F68CF" w:rsidRDefault="00CB00F4" w:rsidP="00CB00F4">
            <w:pPr>
              <w:pStyle w:val="ProductList-Body"/>
              <w:rPr>
                <w:color w:val="000000" w:themeColor="text1"/>
                <w:sz w:val="16"/>
              </w:rPr>
            </w:pPr>
            <w:r>
              <w:rPr>
                <w:color w:val="000000" w:themeColor="text1"/>
                <w:sz w:val="16"/>
                <w:szCs w:val="16"/>
              </w:rPr>
              <w:t>Sim*</w:t>
            </w:r>
          </w:p>
        </w:tc>
      </w:tr>
      <w:tr w:rsidR="00CB00F4" w:rsidRPr="00C62FB6" w14:paraId="6401932C" w14:textId="77777777" w:rsidTr="00154C17">
        <w:trPr>
          <w:trHeight w:val="288"/>
        </w:trPr>
        <w:tc>
          <w:tcPr>
            <w:tcW w:w="2880" w:type="dxa"/>
            <w:vAlign w:val="center"/>
          </w:tcPr>
          <w:p w14:paraId="00C0BB30" w14:textId="3E9D8877" w:rsidR="00CB00F4" w:rsidRPr="005F68CF" w:rsidRDefault="00CB00F4" w:rsidP="00CB00F4">
            <w:pPr>
              <w:pStyle w:val="ProductList-Body"/>
              <w:rPr>
                <w:sz w:val="16"/>
              </w:rPr>
            </w:pPr>
            <w:r>
              <w:rPr>
                <w:sz w:val="16"/>
                <w:szCs w:val="16"/>
              </w:rPr>
              <w:t>Serviços Principais do Microsoft Azure</w:t>
            </w:r>
          </w:p>
        </w:tc>
        <w:tc>
          <w:tcPr>
            <w:tcW w:w="1013" w:type="dxa"/>
            <w:vAlign w:val="center"/>
          </w:tcPr>
          <w:p w14:paraId="7CD9D2DC" w14:textId="6F4761BD"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4B7B4B7E" w14:textId="0A1F18F7"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540BF2AB" w14:textId="2F58946F"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6969786A" w14:textId="4E35F427" w:rsidR="00CB00F4" w:rsidRPr="005F68CF" w:rsidRDefault="00CB00F4" w:rsidP="00CB00F4">
            <w:pPr>
              <w:pStyle w:val="ProductList-Body"/>
              <w:rPr>
                <w:i/>
                <w:color w:val="000000" w:themeColor="text1"/>
                <w:sz w:val="16"/>
              </w:rPr>
            </w:pPr>
            <w:r>
              <w:rPr>
                <w:color w:val="000000" w:themeColor="text1"/>
                <w:sz w:val="16"/>
                <w:szCs w:val="16"/>
              </w:rPr>
              <w:t>Varia**</w:t>
            </w:r>
          </w:p>
        </w:tc>
        <w:tc>
          <w:tcPr>
            <w:tcW w:w="1687" w:type="dxa"/>
            <w:vAlign w:val="center"/>
          </w:tcPr>
          <w:p w14:paraId="0E3D62BD" w14:textId="7FF565B5" w:rsidR="00CB00F4" w:rsidRPr="005F68CF" w:rsidRDefault="00CB00F4" w:rsidP="00CB00F4">
            <w:pPr>
              <w:pStyle w:val="ProductList-Body"/>
              <w:rPr>
                <w:color w:val="000000" w:themeColor="text1"/>
                <w:sz w:val="16"/>
              </w:rPr>
            </w:pPr>
            <w:r>
              <w:rPr>
                <w:color w:val="000000" w:themeColor="text1"/>
                <w:sz w:val="16"/>
                <w:szCs w:val="16"/>
              </w:rPr>
              <w:t>Varia**</w:t>
            </w:r>
          </w:p>
        </w:tc>
      </w:tr>
      <w:tr w:rsidR="00CB00F4" w:rsidRPr="00C62FB6" w14:paraId="5DF21582" w14:textId="77777777" w:rsidTr="00154C17">
        <w:trPr>
          <w:trHeight w:val="288"/>
        </w:trPr>
        <w:tc>
          <w:tcPr>
            <w:tcW w:w="2880" w:type="dxa"/>
            <w:vAlign w:val="center"/>
          </w:tcPr>
          <w:p w14:paraId="2B77E6C3" w14:textId="6A03EB1D" w:rsidR="00CB00F4" w:rsidRPr="005F68CF" w:rsidRDefault="00CB00F4" w:rsidP="00CB00F4">
            <w:pPr>
              <w:pStyle w:val="ProductList-Body"/>
              <w:rPr>
                <w:sz w:val="16"/>
              </w:rPr>
            </w:pPr>
            <w:r>
              <w:rPr>
                <w:sz w:val="16"/>
                <w:szCs w:val="16"/>
              </w:rPr>
              <w:t>Serviços Online do Microsoft Intune</w:t>
            </w:r>
          </w:p>
        </w:tc>
        <w:tc>
          <w:tcPr>
            <w:tcW w:w="1013" w:type="dxa"/>
            <w:vAlign w:val="center"/>
          </w:tcPr>
          <w:p w14:paraId="31DC9045" w14:textId="76C8A57B"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75978134" w14:textId="1E6E0EA1"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5044956F" w14:textId="0613955D"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7225B2BD" w14:textId="4C31DD34" w:rsidR="00CB00F4" w:rsidRPr="005F68CF" w:rsidRDefault="00CB00F4" w:rsidP="00CB00F4">
            <w:pPr>
              <w:pStyle w:val="ProductList-Body"/>
              <w:rPr>
                <w:color w:val="000000" w:themeColor="text1"/>
                <w:sz w:val="16"/>
              </w:rPr>
            </w:pPr>
            <w:r>
              <w:rPr>
                <w:color w:val="000000" w:themeColor="text1"/>
                <w:sz w:val="16"/>
                <w:szCs w:val="16"/>
              </w:rPr>
              <w:t>Sim</w:t>
            </w:r>
          </w:p>
        </w:tc>
        <w:tc>
          <w:tcPr>
            <w:tcW w:w="1687" w:type="dxa"/>
            <w:vAlign w:val="center"/>
          </w:tcPr>
          <w:p w14:paraId="2B4700AF" w14:textId="07FF743B" w:rsidR="00CB00F4" w:rsidRPr="005F68CF" w:rsidRDefault="00CB00F4" w:rsidP="00CB00F4">
            <w:pPr>
              <w:pStyle w:val="ProductList-Body"/>
              <w:rPr>
                <w:color w:val="000000" w:themeColor="text1"/>
                <w:sz w:val="16"/>
              </w:rPr>
            </w:pPr>
            <w:r>
              <w:rPr>
                <w:color w:val="000000" w:themeColor="text1"/>
                <w:sz w:val="16"/>
                <w:szCs w:val="16"/>
              </w:rPr>
              <w:t>Sim</w:t>
            </w:r>
          </w:p>
        </w:tc>
      </w:tr>
      <w:tr w:rsidR="00CB00F4" w:rsidRPr="00C62FB6" w14:paraId="278064F3" w14:textId="77777777" w:rsidTr="00154C17">
        <w:trPr>
          <w:trHeight w:val="288"/>
        </w:trPr>
        <w:tc>
          <w:tcPr>
            <w:tcW w:w="2880" w:type="dxa"/>
            <w:vAlign w:val="center"/>
          </w:tcPr>
          <w:p w14:paraId="2B30178F" w14:textId="10AF3294" w:rsidR="00CB00F4" w:rsidRPr="00231971" w:rsidRDefault="00CB00F4" w:rsidP="00CB00F4">
            <w:pPr>
              <w:pStyle w:val="ProductList-Body"/>
              <w:rPr>
                <w:sz w:val="16"/>
                <w:szCs w:val="16"/>
              </w:rPr>
            </w:pPr>
            <w:r>
              <w:rPr>
                <w:sz w:val="16"/>
                <w:szCs w:val="16"/>
              </w:rPr>
              <w:t>Microsoft Power BI Services</w:t>
            </w:r>
          </w:p>
        </w:tc>
        <w:tc>
          <w:tcPr>
            <w:tcW w:w="1013" w:type="dxa"/>
            <w:vAlign w:val="center"/>
          </w:tcPr>
          <w:p w14:paraId="6F04A209" w14:textId="64CB0DBE" w:rsidR="00CB00F4" w:rsidRPr="00231971" w:rsidRDefault="00CB00F4" w:rsidP="00CB00F4">
            <w:pPr>
              <w:pStyle w:val="ProductList-Body"/>
              <w:rPr>
                <w:color w:val="000000" w:themeColor="text1"/>
                <w:sz w:val="16"/>
                <w:szCs w:val="16"/>
              </w:rPr>
            </w:pPr>
            <w:r>
              <w:rPr>
                <w:color w:val="000000" w:themeColor="text1"/>
                <w:sz w:val="16"/>
                <w:szCs w:val="16"/>
              </w:rPr>
              <w:t>Sim</w:t>
            </w:r>
          </w:p>
        </w:tc>
        <w:tc>
          <w:tcPr>
            <w:tcW w:w="1710" w:type="dxa"/>
            <w:vAlign w:val="center"/>
          </w:tcPr>
          <w:p w14:paraId="1FC9325A" w14:textId="5F1478E6" w:rsidR="00CB00F4" w:rsidRPr="00231971" w:rsidRDefault="00CB00F4" w:rsidP="00CB00F4">
            <w:pPr>
              <w:pStyle w:val="ProductList-Body"/>
              <w:rPr>
                <w:color w:val="000000" w:themeColor="text1"/>
                <w:sz w:val="16"/>
                <w:szCs w:val="16"/>
              </w:rPr>
            </w:pPr>
            <w:r>
              <w:rPr>
                <w:color w:val="000000" w:themeColor="text1"/>
                <w:sz w:val="16"/>
                <w:szCs w:val="16"/>
              </w:rPr>
              <w:t>Sim</w:t>
            </w:r>
          </w:p>
        </w:tc>
        <w:tc>
          <w:tcPr>
            <w:tcW w:w="1620" w:type="dxa"/>
            <w:vAlign w:val="center"/>
          </w:tcPr>
          <w:p w14:paraId="049D5C93" w14:textId="4D7B13AC" w:rsidR="00CB00F4" w:rsidRPr="00231971" w:rsidRDefault="00CB00F4" w:rsidP="00CB00F4">
            <w:pPr>
              <w:pStyle w:val="ProductList-Body"/>
              <w:rPr>
                <w:color w:val="000000" w:themeColor="text1"/>
                <w:sz w:val="16"/>
                <w:szCs w:val="16"/>
              </w:rPr>
            </w:pPr>
            <w:r>
              <w:rPr>
                <w:color w:val="000000" w:themeColor="text1"/>
                <w:sz w:val="16"/>
                <w:szCs w:val="16"/>
              </w:rPr>
              <w:t>Sim</w:t>
            </w:r>
          </w:p>
        </w:tc>
        <w:tc>
          <w:tcPr>
            <w:tcW w:w="1890" w:type="dxa"/>
            <w:vAlign w:val="center"/>
          </w:tcPr>
          <w:p w14:paraId="23F51785" w14:textId="150B7B7F" w:rsidR="00CB00F4" w:rsidRPr="00231971" w:rsidRDefault="00CB00F4" w:rsidP="00CB00F4">
            <w:pPr>
              <w:pStyle w:val="ProductList-Body"/>
              <w:rPr>
                <w:color w:val="000000" w:themeColor="text1"/>
                <w:sz w:val="16"/>
                <w:szCs w:val="16"/>
              </w:rPr>
            </w:pPr>
            <w:r>
              <w:rPr>
                <w:color w:val="000000" w:themeColor="text1"/>
                <w:sz w:val="16"/>
                <w:szCs w:val="16"/>
              </w:rPr>
              <w:t>Não</w:t>
            </w:r>
          </w:p>
        </w:tc>
        <w:tc>
          <w:tcPr>
            <w:tcW w:w="1687" w:type="dxa"/>
            <w:vAlign w:val="center"/>
          </w:tcPr>
          <w:p w14:paraId="0C9411ED" w14:textId="73A9B364" w:rsidR="00CB00F4" w:rsidRPr="00231971" w:rsidRDefault="00CB00F4" w:rsidP="00CB00F4">
            <w:pPr>
              <w:pStyle w:val="ProductList-Body"/>
              <w:rPr>
                <w:color w:val="000000" w:themeColor="text1"/>
                <w:sz w:val="16"/>
                <w:szCs w:val="16"/>
              </w:rPr>
            </w:pPr>
            <w:r>
              <w:rPr>
                <w:color w:val="000000" w:themeColor="text1"/>
                <w:sz w:val="16"/>
                <w:szCs w:val="16"/>
              </w:rPr>
              <w:t>Não</w:t>
            </w:r>
          </w:p>
        </w:tc>
      </w:tr>
    </w:tbl>
    <w:p w14:paraId="1B065C15" w14:textId="77777777" w:rsidR="00CB00F4" w:rsidRPr="006D2C33" w:rsidRDefault="00CB00F4" w:rsidP="00CB00F4">
      <w:pPr>
        <w:pStyle w:val="ProductList-Body"/>
      </w:pPr>
      <w:r>
        <w:rPr>
          <w:i/>
          <w:color w:val="000000" w:themeColor="text1"/>
        </w:rPr>
        <w:t>*Não inclui o Microsoft Social Engagement.</w:t>
      </w:r>
    </w:p>
    <w:p w14:paraId="5E074554" w14:textId="77777777" w:rsidR="00CB00F4" w:rsidRPr="006D2C33" w:rsidRDefault="00CB00F4" w:rsidP="00CB00F4">
      <w:pPr>
        <w:pStyle w:val="ProductList-Body"/>
      </w:pPr>
      <w:r>
        <w:rPr>
          <w:color w:val="000000" w:themeColor="text1"/>
        </w:rPr>
        <w:t>**</w:t>
      </w:r>
      <w:r>
        <w:rPr>
          <w:i/>
          <w:color w:val="000000" w:themeColor="text1"/>
        </w:rPr>
        <w:t>O âmbito atual encontra-se descrito no relatório de auditoria e resumido no Centro de Fidedignidade do Microsoft Azure.</w:t>
      </w:r>
    </w:p>
    <w:p w14:paraId="7863C0DA" w14:textId="77777777" w:rsidR="00C62FB6" w:rsidRPr="000644FD" w:rsidRDefault="00C62FB6" w:rsidP="00C62FB6">
      <w:pPr>
        <w:pStyle w:val="ProductList-Body"/>
        <w:rPr>
          <w:sz w:val="14"/>
          <w:szCs w:val="18"/>
        </w:rPr>
      </w:pPr>
    </w:p>
    <w:p w14:paraId="7BB2A2EA" w14:textId="77777777" w:rsidR="00B86841" w:rsidRPr="00C62FB6" w:rsidRDefault="00B86841" w:rsidP="00B86841">
      <w:pPr>
        <w:pStyle w:val="ProductList-Body"/>
      </w:pPr>
      <w:r>
        <w:t>A Microsoft poderá adicionar normas governamentais ou do setor em qualquer altura. A Microsoft não eliminará qualquer norma ou quadro na tabela acima, exceto se já não for utilizado no setor e se for substituído por um sucessor (no caso de existir). Os Serviços do Governo do Azure cumprem um conjunto em separado de normas e diretrizes de controlo, consoante descrito no Centro de Fidedignidade do Microsoft Azure.</w:t>
      </w:r>
    </w:p>
    <w:p w14:paraId="2938E711" w14:textId="77777777" w:rsidR="00C62FB6" w:rsidRPr="000644FD" w:rsidRDefault="00C62FB6" w:rsidP="00C62FB6">
      <w:pPr>
        <w:pStyle w:val="ProductList-Body"/>
        <w:rPr>
          <w:sz w:val="14"/>
          <w:szCs w:val="18"/>
        </w:rPr>
      </w:pPr>
    </w:p>
    <w:p w14:paraId="0705481A" w14:textId="77777777" w:rsidR="00C62FB6" w:rsidRPr="00690C65" w:rsidRDefault="00C62FB6" w:rsidP="00C62FB6">
      <w:pPr>
        <w:pStyle w:val="ProductList-Body"/>
      </w:pPr>
      <w:r>
        <w:t>Ao abrigo das obrigações de não divulgação, a Microsoft disponibilizará cada Política de Segurança de Informações ao Cliente, juntamente com outras informações justificadamente solicitadas pelo Cliente relativamente às práticas e políticas de segurança da Microsoft.</w:t>
      </w:r>
    </w:p>
    <w:p w14:paraId="70ABC783" w14:textId="77777777" w:rsidR="00C62FB6" w:rsidRPr="000644FD" w:rsidRDefault="00C62FB6" w:rsidP="00C62FB6">
      <w:pPr>
        <w:pStyle w:val="ProductList-Body"/>
        <w:rPr>
          <w:sz w:val="14"/>
          <w:szCs w:val="18"/>
        </w:rPr>
      </w:pPr>
    </w:p>
    <w:p w14:paraId="0911E407" w14:textId="77777777" w:rsidR="00C62FB6" w:rsidRPr="00690C65" w:rsidRDefault="00C62FB6" w:rsidP="00C62FB6">
      <w:pPr>
        <w:pStyle w:val="ProductList-Body"/>
      </w:pPr>
      <w:r>
        <w:t xml:space="preserve">É da exclusiva responsabilidade do Cliente rever cada Política de Segurança de Informações e indicar de forma independente se os requisitos do Cliente são cumpridos. </w:t>
      </w:r>
    </w:p>
    <w:p w14:paraId="0E65A8B4" w14:textId="77777777" w:rsidR="00C62FB6" w:rsidRPr="000644FD" w:rsidRDefault="00C62FB6" w:rsidP="00C62FB6">
      <w:pPr>
        <w:pStyle w:val="ProductList-Body"/>
        <w:rPr>
          <w:sz w:val="14"/>
          <w:szCs w:val="18"/>
        </w:rPr>
      </w:pPr>
    </w:p>
    <w:p w14:paraId="6D05B1CB" w14:textId="77777777" w:rsidR="00C62FB6" w:rsidRPr="009A6675" w:rsidRDefault="00C62FB6" w:rsidP="00C62FB6">
      <w:pPr>
        <w:pStyle w:val="ProductList-Body"/>
        <w:rPr>
          <w:spacing w:val="-3"/>
        </w:rPr>
      </w:pPr>
      <w:r w:rsidRPr="009A6675">
        <w:rPr>
          <w:spacing w:val="-3"/>
        </w:rPr>
        <w:t>Se se aplicarem as Cláusulas Contratuais-Tipo, esta secção vem complementar a cláusula 5, alínea f) e a cláusula 12, n.º 2 das Cláusulas Contratuais-Tipo.</w:t>
      </w:r>
    </w:p>
    <w:p w14:paraId="0E829FA0" w14:textId="77777777" w:rsidR="00C62FB6" w:rsidRPr="000644FD" w:rsidRDefault="00C62FB6" w:rsidP="00C62FB6">
      <w:pPr>
        <w:pStyle w:val="ProductList-Body"/>
        <w:rPr>
          <w:sz w:val="14"/>
          <w:szCs w:val="18"/>
        </w:rPr>
      </w:pPr>
    </w:p>
    <w:p w14:paraId="44327FBC" w14:textId="77777777" w:rsidR="00C62FB6" w:rsidRPr="00690C65" w:rsidRDefault="00C62FB6" w:rsidP="00C62FB6">
      <w:pPr>
        <w:pStyle w:val="ProductList-Body"/>
      </w:pPr>
      <w:r>
        <w:rPr>
          <w:b/>
          <w:color w:val="00188F"/>
        </w:rPr>
        <w:t>Auditorias da Microsoft de Serviços Online</w:t>
      </w:r>
    </w:p>
    <w:p w14:paraId="270635B4" w14:textId="77777777" w:rsidR="00C62FB6" w:rsidRPr="00690C65" w:rsidRDefault="00C62FB6" w:rsidP="00C62FB6">
      <w:pPr>
        <w:pStyle w:val="ProductList-Body"/>
      </w:pPr>
      <w:r>
        <w:t>Para cada Serviço Online, a Microsoft realizará auditorias à segurança dos computadores, ao ambiente informático e aos centros de dados físicos utilizados no tratamento dos Dados do Cliente (incluindo dados pessoais), da forma que se segue:</w:t>
      </w:r>
    </w:p>
    <w:p w14:paraId="23FA22F7" w14:textId="77777777" w:rsidR="00C62FB6" w:rsidRPr="00690C65" w:rsidRDefault="00C62FB6" w:rsidP="00CE1F8E">
      <w:pPr>
        <w:pStyle w:val="ProductList-Body"/>
        <w:numPr>
          <w:ilvl w:val="1"/>
          <w:numId w:val="9"/>
        </w:numPr>
        <w:ind w:left="450" w:hanging="270"/>
      </w:pPr>
      <w:r>
        <w:t>No caso de estarem previstas auditorias no âmbito de uma norma ou quadro, será efetuada uma auditoria no âmbito da norma ou quadro de controlo em questão pelo menos uma vez por ano para cada Serviço Online.</w:t>
      </w:r>
    </w:p>
    <w:p w14:paraId="4E1C16AD" w14:textId="0C38EA08" w:rsidR="00C62FB6" w:rsidRPr="00690C65" w:rsidRDefault="00C62FB6" w:rsidP="00CE1F8E">
      <w:pPr>
        <w:pStyle w:val="ProductList-Body"/>
        <w:numPr>
          <w:ilvl w:val="1"/>
          <w:numId w:val="9"/>
        </w:numPr>
        <w:ind w:left="450" w:hanging="270"/>
      </w:pPr>
      <w:r>
        <w:t>Cada auditoria será realizada de acordo com as normas e regras do organismo regulador ou de acreditação de cada norma ou quadro de controlo aplicável.</w:t>
      </w:r>
    </w:p>
    <w:p w14:paraId="269EC67D" w14:textId="77777777" w:rsidR="00C62FB6" w:rsidRPr="00690C65" w:rsidRDefault="00C62FB6" w:rsidP="00CE1F8E">
      <w:pPr>
        <w:pStyle w:val="ProductList-Body"/>
        <w:numPr>
          <w:ilvl w:val="1"/>
          <w:numId w:val="9"/>
        </w:numPr>
        <w:ind w:left="450" w:hanging="270"/>
      </w:pPr>
      <w:r>
        <w:t>Cada auditoria será realizada por auditores de segurança terceiros, qualificados e independentes, selecionados e pagos pela Microsoft.</w:t>
      </w:r>
    </w:p>
    <w:p w14:paraId="34316282" w14:textId="77777777" w:rsidR="00C62FB6" w:rsidRPr="005C09F5" w:rsidRDefault="00C62FB6" w:rsidP="00C62FB6">
      <w:pPr>
        <w:pStyle w:val="ProductList-Body"/>
        <w:rPr>
          <w:szCs w:val="18"/>
        </w:rPr>
      </w:pPr>
    </w:p>
    <w:p w14:paraId="659CD86F" w14:textId="1A51CB85" w:rsidR="00C62FB6" w:rsidRPr="00690C65" w:rsidRDefault="00C62FB6" w:rsidP="004B6B14">
      <w:pPr>
        <w:pStyle w:val="ProductList-Body"/>
      </w:pPr>
      <w:r>
        <w:t>Cada auditoria resultará na geração de um relatório de auditoria (</w:t>
      </w:r>
      <w:r w:rsidR="004B6B14">
        <w:t>“</w:t>
      </w:r>
      <w:r>
        <w:t>Relatório de Auditoria da Microsoft</w:t>
      </w:r>
      <w:r w:rsidR="004B6B14">
        <w:t>”</w:t>
      </w:r>
      <w:r>
        <w:t>), que será considerado como fazendo parte das Informações Confidenciais da Microsoft. O Relatório de Auditoria da Microsoft divulgará de forma clara quaisquer conclusões relevantes do auditor. A Microsoft resolverá imediatamente os problemas apresentados em qualquer Relatório de Auditoria da Microsoft, de acordo com os requisitos do auditor.</w:t>
      </w:r>
    </w:p>
    <w:p w14:paraId="4D2817E7" w14:textId="77777777" w:rsidR="00C62FB6" w:rsidRPr="005C09F5" w:rsidRDefault="00C62FB6" w:rsidP="00C62FB6">
      <w:pPr>
        <w:pStyle w:val="ProductList-Body"/>
        <w:rPr>
          <w:szCs w:val="18"/>
        </w:rPr>
      </w:pPr>
    </w:p>
    <w:p w14:paraId="1629E33E" w14:textId="77777777" w:rsidR="00C62FB6" w:rsidRPr="00690C65" w:rsidRDefault="00C62FB6" w:rsidP="00C62FB6">
      <w:pPr>
        <w:pStyle w:val="ProductList-Body"/>
      </w:pPr>
      <w:r>
        <w:t>Se o Cliente o solicitar, a Microsoft fornecerá ao mesmo cada Relatório de Auditoria da Microsoft para que o Cliente possa verificar o cumprimento da Microsoft para com as obrigações de segurança ao abrigo destes DPT. O Relatório de Auditoria da Microsoft estará sujeito a limitações de não divulgação e distribuição da Microsoft e do auditor.</w:t>
      </w:r>
    </w:p>
    <w:p w14:paraId="5FFF91B2" w14:textId="77777777" w:rsidR="00C62FB6" w:rsidRPr="005C09F5" w:rsidRDefault="00C62FB6" w:rsidP="00C62FB6">
      <w:pPr>
        <w:pStyle w:val="ProductList-Body"/>
        <w:rPr>
          <w:szCs w:val="18"/>
        </w:rPr>
      </w:pPr>
    </w:p>
    <w:p w14:paraId="6A854123" w14:textId="77777777" w:rsidR="00C62FB6" w:rsidRDefault="00C62FB6" w:rsidP="00C62FB6">
      <w:pPr>
        <w:pStyle w:val="ProductList-Body"/>
      </w:pPr>
      <w:r>
        <w:t>Se se aplicarem as Cláusulas Contratuais-Tipo, (1) o Cliente concorda em exercer o seu direito de auditoria dando instruções à Microsoft para executar a auditoria conforme descrito nesta secção dos DPT e (2) o Cliente tem o direito de alterar esta instrução, se assim o pretender, conforme mencionado nas Cláusulas Contratuais-Tipo, solicitando-o por escrito.</w:t>
      </w:r>
    </w:p>
    <w:p w14:paraId="5B76BFE2" w14:textId="77777777" w:rsidR="00A93253" w:rsidRPr="005C09F5" w:rsidRDefault="00A93253" w:rsidP="00C62FB6">
      <w:pPr>
        <w:pStyle w:val="ProductList-Body"/>
        <w:rPr>
          <w:szCs w:val="18"/>
        </w:rPr>
      </w:pPr>
    </w:p>
    <w:p w14:paraId="27BE8243" w14:textId="77777777" w:rsidR="00C62FB6" w:rsidRPr="00690C65" w:rsidRDefault="00C62FB6" w:rsidP="00C62FB6">
      <w:pPr>
        <w:pStyle w:val="ProductList-Body"/>
      </w:pPr>
      <w:r>
        <w:t>Se se aplicarem as Cláusulas Contratuais-Tipo, nada nesta secção dos DPT varia ou modifica as Cláusulas Contratuais-Tipo nem afeta os direitos do titular dos dados ou da autoridade de controlo ao abrigo das Cláusulas Contratuais-Tipo. A Microsoft Corporation é um terceiro beneficiário ao abrigo desta secção.</w:t>
      </w:r>
    </w:p>
    <w:p w14:paraId="3FCC0663" w14:textId="2A75BFAD" w:rsidR="007B325E" w:rsidRDefault="00BD7918" w:rsidP="000644FD">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8" w:name="OnlineServiceSpecificTerms"/>
      <w:bookmarkStart w:id="89" w:name="_Toc469667068"/>
      <w:r>
        <w:lastRenderedPageBreak/>
        <w:t>Termos Específicos do Serviço Online</w:t>
      </w:r>
      <w:bookmarkEnd w:id="88"/>
      <w:bookmarkEnd w:id="89"/>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90" w:name="_Toc469667069"/>
      <w:bookmarkStart w:id="91" w:name="MicrosoftAzureServices"/>
      <w:r w:rsidRPr="005C09F5">
        <w:rPr>
          <w:lang w:val="pt-BR"/>
        </w:rPr>
        <w:t>Serviços do Microsoft Azure</w:t>
      </w:r>
      <w:bookmarkEnd w:id="90"/>
    </w:p>
    <w:bookmarkEnd w:id="91"/>
    <w:p w14:paraId="22591971" w14:textId="77777777" w:rsidR="0075568F" w:rsidRPr="002A3B84" w:rsidRDefault="0075568F" w:rsidP="0075568F">
      <w:pPr>
        <w:pStyle w:val="ProductList-Body"/>
        <w:rPr>
          <w:b/>
          <w:color w:val="00188F"/>
        </w:rPr>
      </w:pPr>
      <w:r>
        <w:rPr>
          <w:b/>
          <w:color w:val="00188F"/>
        </w:rPr>
        <w:t>Notificações</w:t>
      </w:r>
    </w:p>
    <w:p w14:paraId="4F31CE4E" w14:textId="77777777" w:rsidR="0075568F" w:rsidRPr="00CC34E7" w:rsidRDefault="0075568F" w:rsidP="0075568F">
      <w:pPr>
        <w:pStyle w:val="ProductList-Body"/>
      </w:pPr>
      <w:r>
        <w:t xml:space="preserve">Os Mapas Bing, os Serviços Profissionais e as Notificações da Codificação H.265/HEV dos Serviços de Multimédia do Azure, da Norma Visual H.264/AVC, da Norma de Vídeo VC-1, da Norma Visual MPEG-4 Part 2 e da Norma de Vídeo MPEG-2 no </w:t>
      </w:r>
      <w:hyperlink w:anchor="Attachment1" w:history="1">
        <w:r>
          <w:rPr>
            <w:rStyle w:val="Hyperlink"/>
          </w:rPr>
          <w:t>Anexo 1</w:t>
        </w:r>
      </w:hyperlink>
      <w:r>
        <w:t xml:space="preserve"> aplicam-se.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0"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5C9385FD"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1" w:anchor="services" w:history="1">
        <w:r w:rsidRPr="007B325E">
          <w:rPr>
            <w:rStyle w:val="Hyperlink"/>
          </w:rPr>
          <w:t>http://azure.microsoft.com/en-us/regions/#services</w:t>
        </w:r>
      </w:hyperlink>
      <w:r>
        <w:t>.</w:t>
      </w:r>
    </w:p>
    <w:p w14:paraId="7A4AF654" w14:textId="0819F715" w:rsidR="00272578" w:rsidRPr="00690C65" w:rsidRDefault="0076511A" w:rsidP="0076511A">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0EA0041F" w14:textId="208380ED" w:rsidR="006B0016" w:rsidRDefault="006B0016" w:rsidP="00CB00F4">
      <w:pPr>
        <w:pStyle w:val="ProductList-Body"/>
        <w:spacing w:after="120"/>
      </w:pPr>
      <w:r>
        <w:t xml:space="preserve">“Serviços do Microsoft Azure” significa uma ou mais funcionalidades e serviços da Microsoft identificados em </w:t>
      </w:r>
      <w:hyperlink r:id="rId32" w:history="1">
        <w:r w:rsidRPr="006B0016">
          <w:rPr>
            <w:rStyle w:val="Hyperlink"/>
          </w:rPr>
          <w:t>http://azure.microsoft.com/services/</w:t>
        </w:r>
      </w:hyperlink>
      <w:r>
        <w:t>, exceto se identificados com licenças em separado.</w:t>
      </w:r>
    </w:p>
    <w:p w14:paraId="471E99E0" w14:textId="77777777" w:rsidR="00CB00F4" w:rsidRPr="006D2C33" w:rsidRDefault="00CB00F4" w:rsidP="00CB00F4">
      <w:pPr>
        <w:pStyle w:val="ProductList-Body"/>
      </w:pPr>
      <w:r>
        <w:t>“Microsoft Translator” designa a Tradução de Texto da API Translator e/ou a Tradução por Voz da API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3"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8F35468" w:rsidR="000E6ED8"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4" w:history="1">
        <w:r w:rsidR="007E70D1">
          <w:rPr>
            <w:rStyle w:val="Hyperlink"/>
          </w:rPr>
          <w:t>http://azure.microsoft.com/en-us/support/legal/store-terms/</w:t>
        </w:r>
      </w:hyperlink>
      <w:hyperlink r:id="rId35" w:history="1"/>
      <w:r>
        <w:t>.</w:t>
      </w:r>
    </w:p>
    <w:p w14:paraId="39F9F9FD" w14:textId="16C6D6F2" w:rsidR="00FE6146" w:rsidRDefault="00FE6146" w:rsidP="00272578">
      <w:pPr>
        <w:pStyle w:val="ProductList-Body"/>
      </w:pPr>
    </w:p>
    <w:p w14:paraId="3260BBB4" w14:textId="77777777" w:rsidR="000644FD" w:rsidRDefault="000644FD" w:rsidP="000644FD">
      <w:pPr>
        <w:pStyle w:val="ProductList-Offering2Heading"/>
        <w:outlineLvl w:val="2"/>
      </w:pPr>
      <w:bookmarkStart w:id="92" w:name="MicrosoftTranslator"/>
      <w:bookmarkStart w:id="93" w:name="MicrosoftCognitiveServices"/>
      <w:r>
        <w:tab/>
      </w:r>
      <w:bookmarkStart w:id="94" w:name="_Toc465426838"/>
      <w:bookmarkStart w:id="95" w:name="_Toc468350407"/>
      <w:bookmarkStart w:id="96" w:name="_Toc469667070"/>
      <w:r>
        <w:t xml:space="preserve">Serviços </w:t>
      </w:r>
      <w:bookmarkEnd w:id="94"/>
      <w:r>
        <w:t>Cognitivos da Microsoft</w:t>
      </w:r>
      <w:bookmarkEnd w:id="95"/>
      <w:bookmarkEnd w:id="96"/>
    </w:p>
    <w:bookmarkEnd w:id="92"/>
    <w:bookmarkEnd w:id="93"/>
    <w:p w14:paraId="440DBC63" w14:textId="77777777" w:rsidR="000644FD" w:rsidRDefault="000644FD" w:rsidP="000644FD">
      <w:pPr>
        <w:pStyle w:val="ProductList-ClauseHeading"/>
      </w:pPr>
      <w:r>
        <w:t>Privacidade dos Serviços Cognitivos da Microsoft</w:t>
      </w:r>
    </w:p>
    <w:p w14:paraId="5E00ED31" w14:textId="77777777" w:rsidR="000644FD" w:rsidRDefault="000644FD" w:rsidP="000644FD">
      <w:pPr>
        <w:pStyle w:val="ProductList-Body"/>
      </w:pPr>
      <w:r>
        <w:t xml:space="preserve">A Declaração de Privacidade da Microsoft localizada em </w:t>
      </w:r>
      <w:hyperlink r:id="rId36" w:history="1">
        <w:r>
          <w:rPr>
            <w:rStyle w:val="Hyperlink"/>
          </w:rPr>
          <w:t>https://go.microsoft.com/fwlink/?LinkId=521839</w:t>
        </w:r>
      </w:hyperlink>
      <w:r>
        <w:t xml:space="preserve"> aplica-se à utilização dos Serviços Cognitivos da Microsoft por parte do Cliente, mas esta secção Serviços Cognitivos da Microsoft controla até ao limite em que entre em conflito com a Declaração de Privacidade da Microsoft.</w:t>
      </w:r>
    </w:p>
    <w:p w14:paraId="649858B9" w14:textId="77777777" w:rsidR="000644FD" w:rsidRDefault="000644FD" w:rsidP="000644FD">
      <w:pPr>
        <w:pStyle w:val="ProductList-Body"/>
      </w:pPr>
    </w:p>
    <w:p w14:paraId="4390AEF0" w14:textId="77777777" w:rsidR="000644FD" w:rsidRDefault="000644FD" w:rsidP="000644FD">
      <w:pPr>
        <w:pStyle w:val="ProductList-ClauseHeading"/>
      </w:pPr>
      <w:r>
        <w:t>Utilização dos Dados dos Serviços Cognitivos</w:t>
      </w:r>
    </w:p>
    <w:p w14:paraId="2093FF16" w14:textId="77777777" w:rsidR="000644FD" w:rsidRDefault="000644FD" w:rsidP="000644FD">
      <w:pPr>
        <w:pStyle w:val="ProductList-Body"/>
      </w:pPr>
      <w:r>
        <w:t>O Cliente é o único responsável pelo conteúdo de todos os Dados do Cliente que envia para os Serviços Cognitivos (“Dados dos Serviços Cognitivos”).</w:t>
      </w:r>
    </w:p>
    <w:p w14:paraId="68ADB6EC" w14:textId="77777777" w:rsidR="000644FD" w:rsidRDefault="000644FD" w:rsidP="000644FD">
      <w:pPr>
        <w:pStyle w:val="ProductList-Body"/>
      </w:pPr>
    </w:p>
    <w:p w14:paraId="6B4F63F5" w14:textId="77777777" w:rsidR="000644FD" w:rsidRDefault="000644FD" w:rsidP="000644FD">
      <w:pPr>
        <w:pStyle w:val="ProductList-Body"/>
      </w:pPr>
      <w:r>
        <w:t>A Microsoft pode processar os Dados dos Serviços Cognitivos apenas para: (i) prestar os Serviços Cognitivos ao Cliente; e (ii) melhorar os produtos e serviços da Microsoft. Exclusivamente para este processamento, a Microsoft pode recolher, manter, utilizar, reproduzir e criar trabalhos derivados dos Dados dos Serviços Cognitivos e o Cliente concede à Microsoft uma licença mundial irrevogável, não exclusiva e limitada para o fazer. O Cliente deverá proteger e manter todos os direitos necessários para a Microsoft processar os Dados dos Serviços Cognitivos, tal como descrito neste parágrafo, sem violar os direitos de quaisquer terceiros ou de outra forma sujeitar a Microsoft a quaisquer obrigações perante o Cliente ou terceiros.</w:t>
      </w:r>
    </w:p>
    <w:p w14:paraId="5FBAA13E" w14:textId="77777777" w:rsidR="000644FD" w:rsidRDefault="000644FD" w:rsidP="000644FD">
      <w:pPr>
        <w:pStyle w:val="ProductList-Body"/>
      </w:pPr>
    </w:p>
    <w:p w14:paraId="15C8AF74" w14:textId="77777777" w:rsidR="000644FD" w:rsidRDefault="000644FD" w:rsidP="000644FD">
      <w:pPr>
        <w:pStyle w:val="ProductList-Body"/>
      </w:pPr>
      <w:r>
        <w:t>Quando os Dados dos Serviços Cognitivos incluírem dados pessoais, o Cliente deverá obter o consentimento suficiente para esse processamento por parte da Microsoft junto dos titulares dos dados (ou junto dos respetivos pais ou representantes legais, conforme exigido pela lei aplicável).</w:t>
      </w:r>
    </w:p>
    <w:p w14:paraId="4EFFA625" w14:textId="77777777" w:rsidR="000644FD" w:rsidRDefault="000644FD" w:rsidP="000644FD">
      <w:pPr>
        <w:pStyle w:val="ProductList-Body"/>
      </w:pPr>
    </w:p>
    <w:p w14:paraId="4095AB57" w14:textId="77777777" w:rsidR="000644FD" w:rsidRDefault="000644FD" w:rsidP="000644FD">
      <w:pPr>
        <w:pStyle w:val="ProductList-Body"/>
      </w:pPr>
      <w:r>
        <w:t>A Microsoft está empenhada em ajudar a proteger os titulares dos dados que possam ser identificáveis a partir dos Dados dos Serviços Cognitivos que a Microsoft detém. A Microsoft implementou medidas técnicas e comerciais concebidas para ajudar a retirar a identificação alguns Dados dos Serviços Cognitivos mantidos.</w:t>
      </w:r>
    </w:p>
    <w:p w14:paraId="48DAF089" w14:textId="77777777" w:rsidR="000644FD" w:rsidRDefault="000644FD" w:rsidP="000644FD">
      <w:pPr>
        <w:pStyle w:val="ProductList-Body"/>
      </w:pPr>
    </w:p>
    <w:p w14:paraId="124A9FFF" w14:textId="77777777" w:rsidR="000644FD" w:rsidRDefault="000644FD" w:rsidP="000644FD">
      <w:pPr>
        <w:pStyle w:val="ProductList-Body"/>
      </w:pPr>
      <w:r>
        <w:t>Esta Utilização da secção Dados dos Serviços Cognitivos manter-se-ão em vigor após a cessação ou expiração do contrato de licenciamento em volume do Cliente. Tal como entre as partes, o Cliente detém todos os direitos, títulos e interesses nos e para os Dados dos Serviços Cognitivos. A Microsoft não adquire quaisquer direitos sobre os Dados dos Serviços Cognitivos para além dos direitos que o Cliente concede à Microsoft nesta secção Utilização dos Dados dos Serviços Cognitivos. Este parágrafo não afeta os direitos da Microsoft sobre o software ou serviços licenciados pela Microsoft ao Cliente.</w:t>
      </w:r>
    </w:p>
    <w:p w14:paraId="53E8C683" w14:textId="77777777" w:rsidR="000644FD" w:rsidRDefault="000644FD" w:rsidP="000644FD">
      <w:pPr>
        <w:pStyle w:val="ProductList-Body"/>
      </w:pPr>
    </w:p>
    <w:p w14:paraId="2414775E" w14:textId="77777777" w:rsidR="000644FD" w:rsidRDefault="000644FD" w:rsidP="000644FD">
      <w:pPr>
        <w:pStyle w:val="ProductList-ClauseHeading"/>
      </w:pPr>
      <w:r>
        <w:t>Retenção dos Dados dos Serviços Cognitivos</w:t>
      </w:r>
    </w:p>
    <w:p w14:paraId="40341A94" w14:textId="77777777" w:rsidR="000644FD" w:rsidRDefault="000644FD" w:rsidP="000644FD">
      <w:pPr>
        <w:pStyle w:val="ProductList-Body"/>
      </w:pPr>
      <w:r>
        <w:t>Exceto disposição na documentação para um serviço, os Serviços Cognitivos não foram concebidos para armazenar os Dados do Cliente em nome do Cliente.</w:t>
      </w:r>
      <w:r>
        <w:cr/>
      </w:r>
    </w:p>
    <w:p w14:paraId="29EC79E8" w14:textId="77777777" w:rsidR="000644FD" w:rsidRDefault="000644FD" w:rsidP="000644FD">
      <w:pPr>
        <w:pStyle w:val="ProductList-ClauseHeading"/>
      </w:pPr>
      <w:r>
        <w:t>Aplicação dos Termos Gerais de Privacidade e Segurança</w:t>
      </w:r>
    </w:p>
    <w:p w14:paraId="700D8076" w14:textId="77777777" w:rsidR="000644FD" w:rsidRDefault="000644FD" w:rsidP="000644FD">
      <w:pPr>
        <w:pStyle w:val="ProductList-Body"/>
      </w:pPr>
      <w:r>
        <w:t>Só as seguintes secções dos Termos Gerais de Privacidade e Segurança são aplicáveis aos Serviços Cognitivos: Localização do Processamento de Dados, Pré-visualizações, Utilização de Subcontratantes, Como Contactar a Microsoft.</w:t>
      </w:r>
    </w:p>
    <w:p w14:paraId="51061E23" w14:textId="77777777" w:rsidR="000644FD" w:rsidRDefault="000644FD" w:rsidP="000644FD">
      <w:pPr>
        <w:pStyle w:val="ProductList-Body"/>
      </w:pPr>
    </w:p>
    <w:p w14:paraId="34E962D7" w14:textId="77777777" w:rsidR="00916C4E" w:rsidRPr="008435D7" w:rsidRDefault="00916C4E" w:rsidP="00916C4E">
      <w:pPr>
        <w:pStyle w:val="ProductList-ClauseHeading"/>
      </w:pPr>
      <w:r>
        <w:t>Concessão</w:t>
      </w:r>
    </w:p>
    <w:p w14:paraId="7881996F" w14:textId="77777777" w:rsidR="00916C4E" w:rsidRPr="008435D7" w:rsidRDefault="00916C4E" w:rsidP="00916C4E">
      <w:pPr>
        <w:pStyle w:val="ProductList-Body"/>
      </w:pPr>
      <w:r>
        <w:t xml:space="preserve">Quando utilizar os Serviços Cognitivos da Microsoft (exceto as APIs de Pesquisa, definidas abaixo), o Cliente procederá à concessão proeminente razoável. A concessão deve incluir “utilizar os Serviços Cognitivos da Microsoft” e incluir uma hiperligação para </w:t>
      </w:r>
      <w:hyperlink r:id="rId37" w:history="1">
        <w:r>
          <w:rPr>
            <w:rStyle w:val="Hyperlink"/>
          </w:rPr>
          <w:t>http://go.microsoft.com/fwlink/?LinkID=829046</w:t>
        </w:r>
      </w:hyperlink>
      <w:r>
        <w:t>.</w:t>
      </w:r>
    </w:p>
    <w:p w14:paraId="68CFD304" w14:textId="77777777" w:rsidR="000644FD" w:rsidRDefault="000644FD" w:rsidP="000644FD">
      <w:pPr>
        <w:pStyle w:val="ProductList-Body"/>
      </w:pPr>
    </w:p>
    <w:p w14:paraId="07DF2935" w14:textId="77777777" w:rsidR="000644FD" w:rsidRDefault="000644FD" w:rsidP="000644FD">
      <w:pPr>
        <w:pStyle w:val="ProductList-ClauseHeading"/>
      </w:pPr>
      <w:r>
        <w:t>Precedência</w:t>
      </w:r>
    </w:p>
    <w:p w14:paraId="173C872F" w14:textId="77777777" w:rsidR="000644FD" w:rsidRDefault="000644FD" w:rsidP="000644FD">
      <w:pPr>
        <w:pStyle w:val="ProductList-Body"/>
      </w:pPr>
      <w:r>
        <w:t>Esta secção Serviços Cognitivos da Microsoft controla a medida em que existe qualquer conflito com outras partes dos OST.</w:t>
      </w:r>
    </w:p>
    <w:p w14:paraId="081AE102" w14:textId="77777777" w:rsidR="000644FD" w:rsidRDefault="000644FD" w:rsidP="000644FD">
      <w:pPr>
        <w:pStyle w:val="ProductList-Body"/>
      </w:pPr>
    </w:p>
    <w:p w14:paraId="0212E4E7" w14:textId="77777777" w:rsidR="00916C4E" w:rsidRPr="008435D7" w:rsidRDefault="00916C4E" w:rsidP="00916C4E">
      <w:pPr>
        <w:pStyle w:val="ProductList-ClauseHeading"/>
      </w:pPr>
      <w:r>
        <w:t>Limite de APIs do Bing na utilização da saída de serviço por parte do Cliente</w:t>
      </w:r>
    </w:p>
    <w:p w14:paraId="29E42B8A" w14:textId="77777777" w:rsidR="00916C4E" w:rsidRPr="008435D7" w:rsidRDefault="00916C4E" w:rsidP="00916C4E">
      <w:pPr>
        <w:pStyle w:val="ProductList-Body"/>
        <w:tabs>
          <w:tab w:val="clear" w:pos="158"/>
          <w:tab w:val="left" w:pos="360"/>
        </w:tabs>
      </w:pPr>
      <w:r>
        <w:t>O Cliente não pode utilizar quaisquer dados das APIs de marca Bing com o objetivo de desenvolver ou oferecer qualquer serviço baseado em aprendizagem automática.</w:t>
      </w:r>
    </w:p>
    <w:p w14:paraId="55DCF65C" w14:textId="77777777" w:rsidR="000644FD" w:rsidRDefault="000644FD" w:rsidP="000644FD">
      <w:pPr>
        <w:pStyle w:val="ProductList-Body"/>
        <w:tabs>
          <w:tab w:val="clear" w:pos="158"/>
          <w:tab w:val="left" w:pos="360"/>
        </w:tabs>
      </w:pPr>
    </w:p>
    <w:p w14:paraId="2FAE62D2" w14:textId="77777777" w:rsidR="000644FD" w:rsidRPr="00F3423E" w:rsidRDefault="000644FD" w:rsidP="000644FD">
      <w:pPr>
        <w:pStyle w:val="ProductList-ClauseHeading"/>
      </w:pPr>
      <w:r>
        <w:t>Requisitos de Utilização e Apresentação das APIs de Pesquisa do Bing</w:t>
      </w:r>
    </w:p>
    <w:p w14:paraId="5011E862" w14:textId="488DE980" w:rsidR="000644FD" w:rsidRDefault="000644FD" w:rsidP="000644FD">
      <w:pPr>
        <w:pStyle w:val="ProductList-Body"/>
        <w:tabs>
          <w:tab w:val="clear" w:pos="158"/>
          <w:tab w:val="left" w:pos="360"/>
        </w:tabs>
      </w:pPr>
      <w:r>
        <w:t xml:space="preserve">O Cliente tem de agir em conformidade com a utilização e a apresentação dos requisitos para a Pesquisa na Web do Bing, a Pesquisa de Imagens, a Pesquisa de Vídeos e as APIs de Pesquisa de Notícias, a Ortografia do Bing e a Sugestão Automática do Bing (coletivamente, as “APIs de Pesquisa”), disponíveis aqui </w:t>
      </w:r>
      <w:hyperlink r:id="rId38" w:history="1">
        <w:r>
          <w:rPr>
            <w:rStyle w:val="Hyperlink"/>
          </w:rPr>
          <w:t>https://aka.ms/r1j7jq</w:t>
        </w:r>
      </w:hyperlink>
      <w:r>
        <w:t>. O Cliente deve utilizar os resultados que obtém através das APIs de Pesquisa apenas nas Experiências de Pesquisa da Internet (de acordo com a definição nos requisitos de utilização e apresentação) e não deve colocar em cache ou copiar os resultados. Os resultados que o Cliente obtém através das APIs de Pesquisa não são Produtos, Fixes ou Componentes Distribuíveis de Serviços.</w:t>
      </w:r>
    </w:p>
    <w:p w14:paraId="34D508E7" w14:textId="77777777" w:rsidR="000644FD" w:rsidRDefault="000644FD" w:rsidP="000644FD">
      <w:pPr>
        <w:pStyle w:val="ProductList-Body"/>
        <w:tabs>
          <w:tab w:val="clear" w:pos="158"/>
          <w:tab w:val="left" w:pos="360"/>
        </w:tabs>
      </w:pPr>
    </w:p>
    <w:p w14:paraId="6D4BF61B" w14:textId="77777777" w:rsidR="000644FD" w:rsidRDefault="000644FD" w:rsidP="000644FD">
      <w:pPr>
        <w:pStyle w:val="ProductList-ClauseHeading"/>
      </w:pPr>
      <w:r>
        <w:t>API Translator</w:t>
      </w:r>
    </w:p>
    <w:p w14:paraId="162D4C31" w14:textId="77777777" w:rsidR="000644FD" w:rsidRPr="00721DAE" w:rsidRDefault="000644FD" w:rsidP="000644FD">
      <w:pPr>
        <w:pStyle w:val="ProductList-Body"/>
        <w:tabs>
          <w:tab w:val="left" w:pos="360"/>
        </w:tabs>
        <w:ind w:left="180"/>
        <w:rPr>
          <w:b/>
          <w:color w:val="0072C6"/>
        </w:rPr>
      </w:pPr>
      <w:r>
        <w:rPr>
          <w:b/>
          <w:color w:val="0072C6"/>
        </w:rPr>
        <w:t>Concessão:</w:t>
      </w:r>
    </w:p>
    <w:p w14:paraId="62D0BA4E" w14:textId="77777777" w:rsidR="000644FD" w:rsidRDefault="000644FD" w:rsidP="000644FD">
      <w:pPr>
        <w:pStyle w:val="ProductList-Body"/>
        <w:tabs>
          <w:tab w:val="left" w:pos="360"/>
        </w:tabs>
        <w:ind w:left="180"/>
      </w:pPr>
      <w:r>
        <w:t>Ao apresentar traduções automáticas efetuadas pelo Microsoft Translator, o Cliente deve apresentar um aviso proeminente razoável a indicar que o texto foi traduzido automaticamente pelo Microsoft Translator.</w:t>
      </w:r>
    </w:p>
    <w:p w14:paraId="7C883F9D" w14:textId="77777777" w:rsidR="000644FD" w:rsidRDefault="000644FD" w:rsidP="000644FD">
      <w:pPr>
        <w:pStyle w:val="ProductList-Body"/>
        <w:tabs>
          <w:tab w:val="left" w:pos="360"/>
        </w:tabs>
        <w:ind w:left="180"/>
      </w:pPr>
    </w:p>
    <w:p w14:paraId="11FD5EDA" w14:textId="77777777" w:rsidR="000644FD" w:rsidRPr="00721DAE" w:rsidRDefault="000644FD" w:rsidP="000644FD">
      <w:pPr>
        <w:pStyle w:val="ProductList-Body"/>
        <w:tabs>
          <w:tab w:val="left" w:pos="360"/>
        </w:tabs>
        <w:ind w:left="180"/>
        <w:rPr>
          <w:b/>
          <w:color w:val="0072C6"/>
        </w:rPr>
      </w:pPr>
      <w:r>
        <w:rPr>
          <w:b/>
          <w:color w:val="0072C6"/>
        </w:rPr>
        <w:t>Limite à utilização da saída de serviço por parte do Cliente:</w:t>
      </w:r>
    </w:p>
    <w:p w14:paraId="402C8B91" w14:textId="77777777" w:rsidR="000644FD" w:rsidRDefault="000644FD" w:rsidP="000644FD">
      <w:pPr>
        <w:pStyle w:val="ProductList-Body"/>
        <w:tabs>
          <w:tab w:val="clear" w:pos="158"/>
          <w:tab w:val="left" w:pos="360"/>
        </w:tabs>
        <w:ind w:left="180"/>
      </w:pPr>
      <w:r>
        <w:t>O Cliente não pode utilizar quaisquer dados do Microsoft Translator com o objetivo de desenvolver ou oferecer qualquer serviço baseado na aprendizagem automática.</w:t>
      </w:r>
    </w:p>
    <w:p w14:paraId="72762D2B" w14:textId="77777777" w:rsidR="00CB00F4" w:rsidRPr="006D2C33" w:rsidRDefault="00BD7918"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78E3372B" w14:textId="77777777" w:rsidR="004227CB" w:rsidRPr="00F55075" w:rsidRDefault="004227CB" w:rsidP="004227CB">
      <w:pPr>
        <w:pStyle w:val="ProductList-OfferingGroupHeading"/>
        <w:spacing w:after="80"/>
        <w:outlineLvl w:val="1"/>
      </w:pPr>
      <w:bookmarkStart w:id="97" w:name="_Toc469667071"/>
      <w:bookmarkStart w:id="98" w:name="EMS"/>
      <w:bookmarkStart w:id="99" w:name="_Toc437590238"/>
      <w:bookmarkStart w:id="100" w:name="_Toc435790944"/>
      <w:bookmarkStart w:id="101" w:name="MicrosoftDynamicsMarketing"/>
      <w:r>
        <w:t xml:space="preserve">Planos do </w:t>
      </w:r>
      <w:bookmarkStart w:id="102" w:name="_Toc460240101"/>
      <w:r>
        <w:t xml:space="preserve">Microsoft </w:t>
      </w:r>
      <w:bookmarkEnd w:id="102"/>
      <w:r>
        <w:t>Azure</w:t>
      </w:r>
      <w:bookmarkEnd w:id="97"/>
    </w:p>
    <w:bookmarkEnd w:id="98"/>
    <w:p w14:paraId="3FC871D8" w14:textId="77777777" w:rsidR="004227CB" w:rsidRPr="00F55075" w:rsidRDefault="004227CB" w:rsidP="004227CB">
      <w:pPr>
        <w:pStyle w:val="ProductList-Body"/>
        <w:tabs>
          <w:tab w:val="clear" w:pos="158"/>
          <w:tab w:val="left" w:pos="360"/>
        </w:tabs>
      </w:pPr>
      <w:r>
        <w:rPr>
          <w:b/>
          <w:color w:val="00188F"/>
        </w:rPr>
        <w:t>Notificações</w:t>
      </w:r>
    </w:p>
    <w:p w14:paraId="07C443D0" w14:textId="77777777" w:rsidR="004227CB" w:rsidRPr="00F55075" w:rsidRDefault="004227CB" w:rsidP="004227CB">
      <w:pPr>
        <w:pStyle w:val="ProductList-Body"/>
      </w:pPr>
      <w:r>
        <w:t xml:space="preserve">As Notificações dos Mapas Bing no </w:t>
      </w:r>
      <w:hyperlink w:anchor="Attachment1" w:history="1">
        <w:r>
          <w:rPr>
            <w:rStyle w:val="Hyperlink"/>
          </w:rPr>
          <w:t>Anexo 1</w:t>
        </w:r>
      </w:hyperlink>
      <w:r>
        <w:t xml:space="preserve"> aplicam-se.</w:t>
      </w:r>
    </w:p>
    <w:p w14:paraId="0F6A3BF6" w14:textId="77777777" w:rsidR="004227CB" w:rsidRDefault="004227CB" w:rsidP="004227CB">
      <w:pPr>
        <w:pStyle w:val="ProductList-Body"/>
        <w:tabs>
          <w:tab w:val="clear" w:pos="158"/>
          <w:tab w:val="left" w:pos="180"/>
        </w:tabs>
        <w:rPr>
          <w:b/>
          <w:color w:val="00188F"/>
        </w:rPr>
      </w:pPr>
    </w:p>
    <w:p w14:paraId="798B0516" w14:textId="77777777" w:rsidR="004227CB" w:rsidRPr="00F55075" w:rsidRDefault="004227CB" w:rsidP="004227CB">
      <w:pPr>
        <w:pStyle w:val="ProductList-Body"/>
        <w:tabs>
          <w:tab w:val="clear" w:pos="158"/>
          <w:tab w:val="left" w:pos="180"/>
        </w:tabs>
      </w:pPr>
      <w:r>
        <w:rPr>
          <w:b/>
          <w:color w:val="00188F"/>
        </w:rPr>
        <w:t>Conjuntos de Aplicações de Licença de Subscrição</w:t>
      </w:r>
    </w:p>
    <w:p w14:paraId="654F0A16" w14:textId="77777777" w:rsidR="004227CB" w:rsidRPr="00F55075" w:rsidRDefault="004227CB" w:rsidP="004227CB">
      <w:pPr>
        <w:pStyle w:val="ProductList-Body"/>
      </w:pPr>
      <w:r>
        <w:t xml:space="preserve">Além das SLs de Utilizador, consulte o </w:t>
      </w:r>
      <w:hyperlink w:anchor="Attachment2" w:history="1">
        <w:r>
          <w:rPr>
            <w:rStyle w:val="Hyperlink"/>
          </w:rPr>
          <w:t>Anexo 2</w:t>
        </w:r>
      </w:hyperlink>
      <w:r>
        <w:t xml:space="preserve"> para outras SLs que cumprem os requisitos para o Azure Active Directory Premium, o Azure Information Protection e o Microsoft Intune.</w:t>
      </w:r>
    </w:p>
    <w:p w14:paraId="3A00CDCA" w14:textId="77777777" w:rsidR="009C0878" w:rsidRPr="003C2FBE" w:rsidRDefault="009C0878" w:rsidP="009C0878">
      <w:pPr>
        <w:pStyle w:val="ProductList-Body"/>
      </w:pPr>
    </w:p>
    <w:p w14:paraId="4BE3A1E3" w14:textId="77777777" w:rsidR="009C0878" w:rsidRPr="003C2FBE" w:rsidRDefault="009C0878" w:rsidP="009C0878">
      <w:pPr>
        <w:pStyle w:val="ProductList-Offering2Heading"/>
        <w:outlineLvl w:val="2"/>
      </w:pPr>
      <w:bookmarkStart w:id="103" w:name="AzureActiveDirectoryBasic"/>
      <w:r>
        <w:tab/>
      </w:r>
      <w:bookmarkStart w:id="104" w:name="_Toc459970714"/>
      <w:bookmarkStart w:id="105" w:name="_Toc457466428"/>
      <w:bookmarkStart w:id="106" w:name="_Toc469667072"/>
      <w:r>
        <w:t>Azure Active Directory Basic</w:t>
      </w:r>
      <w:bookmarkEnd w:id="104"/>
      <w:bookmarkEnd w:id="105"/>
      <w:bookmarkEnd w:id="106"/>
    </w:p>
    <w:bookmarkEnd w:id="103"/>
    <w:p w14:paraId="76C663B1" w14:textId="77777777" w:rsidR="009C0878" w:rsidRPr="003C2FBE" w:rsidRDefault="009C0878" w:rsidP="009C0878">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33EB8286" w14:textId="77777777" w:rsidR="009C0878" w:rsidRPr="003C2FBE" w:rsidRDefault="00BD7918"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6CFB2705" w14:textId="77777777" w:rsidR="009C0878" w:rsidRPr="003C2FBE" w:rsidRDefault="009C0878" w:rsidP="009C0878">
      <w:pPr>
        <w:pStyle w:val="ProductList-Offering2Heading"/>
        <w:outlineLvl w:val="2"/>
      </w:pPr>
      <w:bookmarkStart w:id="107" w:name="AzureActiveDirectoryPremium"/>
      <w:r>
        <w:tab/>
      </w:r>
      <w:bookmarkStart w:id="108" w:name="_Toc459970715"/>
      <w:bookmarkStart w:id="109" w:name="_Toc457466429"/>
      <w:bookmarkStart w:id="110" w:name="_Toc469667073"/>
      <w:r>
        <w:t>Azure Active Directory Premium</w:t>
      </w:r>
      <w:bookmarkEnd w:id="108"/>
      <w:bookmarkEnd w:id="109"/>
      <w:bookmarkEnd w:id="110"/>
    </w:p>
    <w:bookmarkEnd w:id="107"/>
    <w:p w14:paraId="7A14CA92" w14:textId="77777777" w:rsidR="009C0878" w:rsidRPr="003C2FBE"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0AAC48A4" w14:textId="77777777" w:rsidR="009C0878" w:rsidRPr="003C2FBE" w:rsidRDefault="00BD7918"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0E6B69F6" w14:textId="77777777" w:rsidR="009C0878" w:rsidRPr="003C2FBE" w:rsidRDefault="009C0878" w:rsidP="009C0878">
      <w:pPr>
        <w:pStyle w:val="ProductList-Offering2Heading"/>
        <w:outlineLvl w:val="2"/>
      </w:pPr>
      <w:bookmarkStart w:id="111" w:name="AzureInformationProtectionPremium"/>
      <w:r>
        <w:tab/>
      </w:r>
      <w:bookmarkStart w:id="112" w:name="AzureRightsManagement"/>
      <w:bookmarkStart w:id="113" w:name="_Toc459970716"/>
      <w:bookmarkStart w:id="114" w:name="_Toc457466430"/>
      <w:bookmarkStart w:id="115" w:name="_Toc469667074"/>
      <w:r>
        <w:t>Azure Information Protection</w:t>
      </w:r>
      <w:bookmarkEnd w:id="112"/>
      <w:r>
        <w:t xml:space="preserve"> Premium</w:t>
      </w:r>
      <w:bookmarkEnd w:id="113"/>
      <w:bookmarkEnd w:id="114"/>
      <w:bookmarkEnd w:id="115"/>
    </w:p>
    <w:bookmarkEnd w:id="111"/>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77777777" w:rsidR="009C0878" w:rsidRPr="003C2FBE" w:rsidRDefault="009C0878" w:rsidP="009C0878">
      <w:pPr>
        <w:pStyle w:val="ProductList-Body"/>
      </w:pPr>
      <w:r>
        <w:t xml:space="preserve">Aplicam-se as Notificações dos Mapas Bing no </w:t>
      </w:r>
      <w:hyperlink w:anchor="Attachment1" w:history="1">
        <w:r>
          <w:rPr>
            <w:rStyle w:val="Hyperlink"/>
          </w:rPr>
          <w:t>Anexo 1</w:t>
        </w:r>
      </w:hyperlink>
      <w:r>
        <w:t>.</w:t>
      </w:r>
    </w:p>
    <w:p w14:paraId="5D4E0916" w14:textId="77777777"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15BF660A" w14:textId="77777777" w:rsidR="009C0878" w:rsidRPr="003C2FBE" w:rsidRDefault="00BD7918"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bookmarkStart w:id="116" w:name="_Toc388464308"/>
      <w:bookmarkEnd w:id="116"/>
      <w:r w:rsidR="009C0878">
        <w:fldChar w:fldCharType="begin"/>
      </w:r>
      <w:r w:rsidR="009C0878">
        <w:instrText>HYPERLINK  \l "TermosGerais"</w:instrText>
      </w:r>
      <w:r w:rsidR="009C0878">
        <w:fldChar w:fldCharType="separate"/>
      </w:r>
      <w:r w:rsidR="009C0878">
        <w:rPr>
          <w:rStyle w:val="Hyperlink"/>
          <w:sz w:val="16"/>
          <w:szCs w:val="16"/>
        </w:rPr>
        <w:t>Termos de Licenciamento Gerais</w:t>
      </w:r>
      <w:r w:rsidR="009C0878">
        <w:rPr>
          <w:rStyle w:val="Hyperlink"/>
          <w:sz w:val="16"/>
          <w:szCs w:val="16"/>
        </w:rPr>
        <w:fldChar w:fldCharType="end"/>
      </w:r>
    </w:p>
    <w:p w14:paraId="3E593190" w14:textId="77777777" w:rsidR="000644FD" w:rsidRDefault="000644FD" w:rsidP="000644FD">
      <w:pPr>
        <w:pStyle w:val="ProductList-Body"/>
      </w:pPr>
      <w:bookmarkStart w:id="117" w:name="_Toc460240107"/>
      <w:bookmarkStart w:id="118" w:name="Dynamics365"/>
      <w:bookmarkStart w:id="119" w:name="_Toc459970718"/>
      <w:bookmarkEnd w:id="99"/>
      <w:bookmarkEnd w:id="100"/>
      <w:bookmarkEnd w:id="101"/>
    </w:p>
    <w:p w14:paraId="6D8EB0ED" w14:textId="69CC88E1" w:rsidR="000644FD" w:rsidRDefault="000644FD" w:rsidP="000644FD">
      <w:pPr>
        <w:pStyle w:val="ProductList-Body"/>
      </w:pPr>
    </w:p>
    <w:p w14:paraId="66AC112D" w14:textId="09D70D1D" w:rsidR="000644FD" w:rsidRDefault="000644FD" w:rsidP="000644FD">
      <w:pPr>
        <w:pStyle w:val="ProductList-Body"/>
      </w:pPr>
    </w:p>
    <w:p w14:paraId="1A1ED739" w14:textId="77777777" w:rsidR="000644FD" w:rsidRDefault="000644FD" w:rsidP="000644FD">
      <w:pPr>
        <w:pStyle w:val="ProductList-Body"/>
      </w:pPr>
    </w:p>
    <w:p w14:paraId="7E8234FE" w14:textId="77777777" w:rsidR="000644FD" w:rsidRDefault="000644FD" w:rsidP="000644FD">
      <w:pPr>
        <w:pStyle w:val="ProductList-Body"/>
      </w:pPr>
    </w:p>
    <w:p w14:paraId="18C87C9E" w14:textId="5A22A78A" w:rsidR="00CB00F4" w:rsidRPr="006D2C33" w:rsidRDefault="00CB00F4" w:rsidP="00CB00F4">
      <w:pPr>
        <w:pStyle w:val="ProductList-Offering1Heading"/>
      </w:pPr>
      <w:bookmarkStart w:id="120" w:name="_Toc469667075"/>
      <w:r>
        <w:lastRenderedPageBreak/>
        <w:t>Serviços do Microsoft Dynamics 365</w:t>
      </w:r>
      <w:bookmarkEnd w:id="117"/>
      <w:bookmarkEnd w:id="118"/>
      <w:bookmarkEnd w:id="119"/>
      <w:bookmarkEnd w:id="120"/>
    </w:p>
    <w:p w14:paraId="5E6187FF" w14:textId="77777777" w:rsidR="00CB00F4" w:rsidRPr="00A8327A" w:rsidRDefault="00CB00F4" w:rsidP="00CB00F4">
      <w:pPr>
        <w:pStyle w:val="ProductList-Body"/>
        <w:rPr>
          <w:rFonts w:asciiTheme="majorHAnsi" w:hAnsiTheme="majorHAnsi"/>
          <w:sz w:val="16"/>
          <w:szCs w:val="16"/>
        </w:rPr>
        <w:sectPr w:rsidR="00CB00F4" w:rsidRPr="00A8327A" w:rsidSect="00CB00F4">
          <w:footerReference w:type="default" r:id="rId39"/>
          <w:footerReference w:type="first" r:id="rId40"/>
          <w:pgSz w:w="12240" w:h="15840"/>
          <w:pgMar w:top="1440" w:right="720" w:bottom="1440" w:left="720" w:header="720" w:footer="720" w:gutter="0"/>
          <w:cols w:space="720"/>
          <w:titlePg/>
          <w:docGrid w:linePitch="360"/>
        </w:sectPr>
      </w:pPr>
    </w:p>
    <w:p w14:paraId="38E26054" w14:textId="77777777" w:rsidR="004227CB" w:rsidRPr="00F55075" w:rsidRDefault="004227CB" w:rsidP="004227CB">
      <w:pPr>
        <w:pStyle w:val="ProductList-Body"/>
      </w:pPr>
      <w:r>
        <w:rPr>
          <w:rFonts w:asciiTheme="majorHAnsi" w:hAnsiTheme="majorHAnsi"/>
          <w:sz w:val="16"/>
          <w:szCs w:val="16"/>
        </w:rPr>
        <w:t>Gestão de Incidentes do Microsoft Dynamics 365, Enterprise Edition</w:t>
      </w:r>
    </w:p>
    <w:p w14:paraId="5F964364" w14:textId="77777777" w:rsidR="004227CB" w:rsidRPr="00F55075" w:rsidRDefault="004227CB" w:rsidP="004227CB">
      <w:pPr>
        <w:pStyle w:val="ProductList-Body"/>
      </w:pPr>
      <w:r>
        <w:rPr>
          <w:rFonts w:asciiTheme="majorHAnsi" w:hAnsiTheme="majorHAnsi"/>
          <w:sz w:val="16"/>
          <w:szCs w:val="16"/>
        </w:rPr>
        <w:t>Suporte ao Cliente do Microsoft Dynamics 365, Enterprise Edition</w:t>
      </w:r>
    </w:p>
    <w:p w14:paraId="22A43B1B" w14:textId="77777777" w:rsidR="004227CB" w:rsidRPr="00F55075" w:rsidRDefault="004227CB" w:rsidP="004227CB">
      <w:pPr>
        <w:pStyle w:val="ProductList-Body"/>
      </w:pPr>
      <w:r>
        <w:rPr>
          <w:rFonts w:asciiTheme="majorHAnsi" w:hAnsiTheme="majorHAnsi"/>
          <w:sz w:val="16"/>
          <w:szCs w:val="16"/>
        </w:rPr>
        <w:t>Prestação de Serviços do Microsoft Dynamics 365, Enterprise Edition</w:t>
      </w:r>
    </w:p>
    <w:p w14:paraId="117C443E" w14:textId="77777777" w:rsidR="004227CB" w:rsidRPr="00F55075" w:rsidRDefault="004227CB" w:rsidP="004227CB">
      <w:pPr>
        <w:pStyle w:val="ProductList-Body"/>
      </w:pPr>
      <w:r>
        <w:rPr>
          <w:rFonts w:asciiTheme="majorHAnsi" w:hAnsiTheme="majorHAnsi"/>
          <w:sz w:val="16"/>
          <w:szCs w:val="16"/>
        </w:rPr>
        <w:t>Finanças do Microsoft Dynamics 365, Business Edition</w:t>
      </w:r>
    </w:p>
    <w:p w14:paraId="6752B24C" w14:textId="77777777" w:rsidR="004227CB" w:rsidRPr="00F55075" w:rsidRDefault="004227CB" w:rsidP="004227CB">
      <w:pPr>
        <w:pStyle w:val="ProductList-Body"/>
      </w:pPr>
      <w:r>
        <w:rPr>
          <w:rFonts w:asciiTheme="majorHAnsi" w:hAnsiTheme="majorHAnsi"/>
          <w:sz w:val="16"/>
          <w:szCs w:val="16"/>
        </w:rPr>
        <w:t>Operações do Microsoft Dynamics 365, Enterprise Edition</w:t>
      </w:r>
    </w:p>
    <w:p w14:paraId="6A8EFB27" w14:textId="77777777" w:rsidR="004227CB" w:rsidRPr="00F55075" w:rsidRDefault="004227CB" w:rsidP="004227CB">
      <w:pPr>
        <w:pStyle w:val="ProductList-Body"/>
      </w:pPr>
      <w:r>
        <w:rPr>
          <w:rFonts w:asciiTheme="majorHAnsi" w:hAnsiTheme="majorHAnsi"/>
          <w:sz w:val="16"/>
          <w:szCs w:val="16"/>
        </w:rPr>
        <w:t>Automatização de Prestação de Serviços do Microsoft Dynamics 365, Enterprise Edition</w:t>
      </w:r>
    </w:p>
    <w:p w14:paraId="0A45F671" w14:textId="77777777" w:rsidR="004227CB" w:rsidRPr="00F55075" w:rsidRDefault="004227CB" w:rsidP="004227CB">
      <w:pPr>
        <w:pStyle w:val="ProductList-Body"/>
      </w:pPr>
      <w:r>
        <w:rPr>
          <w:rFonts w:asciiTheme="majorHAnsi" w:hAnsiTheme="majorHAnsi"/>
          <w:sz w:val="16"/>
          <w:szCs w:val="16"/>
        </w:rPr>
        <w:t>Vendas do Microsoft Dynamics 365, Enterprise Edition</w:t>
      </w:r>
    </w:p>
    <w:p w14:paraId="390BF669" w14:textId="77777777" w:rsidR="004227CB" w:rsidRPr="00F55075" w:rsidRDefault="004227CB" w:rsidP="004227CB">
      <w:pPr>
        <w:pStyle w:val="ProductList-Body"/>
      </w:pPr>
      <w:r>
        <w:rPr>
          <w:rFonts w:asciiTheme="majorHAnsi" w:hAnsiTheme="majorHAnsi"/>
          <w:sz w:val="16"/>
          <w:szCs w:val="16"/>
        </w:rPr>
        <w:t>Membros da Equipa do Microsoft Dynamics 365, Business Edition</w:t>
      </w:r>
    </w:p>
    <w:p w14:paraId="5D3BCAA1" w14:textId="4E318088" w:rsidR="004227CB" w:rsidRPr="00F55075" w:rsidRDefault="004227CB" w:rsidP="004227CB">
      <w:pPr>
        <w:pStyle w:val="ProductList-Body"/>
      </w:pPr>
      <w:r>
        <w:rPr>
          <w:rFonts w:asciiTheme="majorHAnsi" w:hAnsiTheme="majorHAnsi"/>
          <w:sz w:val="16"/>
          <w:szCs w:val="16"/>
        </w:rPr>
        <w:t>Membros da Equipa do Microsoft Dynamics 365, Enterprise Edition</w:t>
      </w:r>
    </w:p>
    <w:p w14:paraId="59D96ADD" w14:textId="77777777" w:rsidR="004227CB" w:rsidRPr="005F08E6" w:rsidRDefault="004227CB" w:rsidP="004227CB">
      <w:pPr>
        <w:pStyle w:val="ProductList-Body"/>
        <w:rPr>
          <w:rFonts w:asciiTheme="majorHAnsi" w:hAnsiTheme="majorHAnsi"/>
          <w:sz w:val="16"/>
          <w:szCs w:val="16"/>
        </w:rPr>
        <w:sectPr w:rsidR="004227CB" w:rsidRPr="005F08E6" w:rsidSect="00E275D6">
          <w:type w:val="continuous"/>
          <w:pgSz w:w="12240" w:h="15840"/>
          <w:pgMar w:top="1440" w:right="720" w:bottom="1440" w:left="720" w:header="720" w:footer="720" w:gutter="0"/>
          <w:cols w:num="2" w:space="720"/>
          <w:titlePg/>
          <w:docGrid w:linePitch="360"/>
        </w:sectPr>
      </w:pPr>
    </w:p>
    <w:p w14:paraId="04E57B1A" w14:textId="77777777" w:rsidR="004227CB" w:rsidRPr="003D322A" w:rsidRDefault="004227CB" w:rsidP="004227CB">
      <w:pPr>
        <w:pStyle w:val="ProductList-Body"/>
        <w:pBdr>
          <w:top w:val="single" w:sz="4" w:space="1" w:color="BFBFBF" w:themeColor="background1" w:themeShade="BF"/>
        </w:pBdr>
        <w:rPr>
          <w:sz w:val="8"/>
          <w:szCs w:val="8"/>
        </w:rPr>
      </w:pPr>
    </w:p>
    <w:p w14:paraId="2C4EF8F8" w14:textId="77777777" w:rsidR="00CB00F4" w:rsidRPr="006D2C33" w:rsidRDefault="00CB00F4" w:rsidP="00CB00F4">
      <w:pPr>
        <w:pStyle w:val="ProductList-Body"/>
        <w:tabs>
          <w:tab w:val="clear" w:pos="158"/>
          <w:tab w:val="left" w:pos="360"/>
        </w:tabs>
      </w:pPr>
      <w:r>
        <w:rPr>
          <w:b/>
          <w:color w:val="00188F"/>
        </w:rPr>
        <w:t>Notificações</w:t>
      </w:r>
    </w:p>
    <w:p w14:paraId="6CB1FF28" w14:textId="77777777" w:rsidR="00CB00F4" w:rsidRPr="006D2C33" w:rsidRDefault="00CB00F4" w:rsidP="00CB00F4">
      <w:pPr>
        <w:pStyle w:val="ProductList-Body"/>
      </w:pPr>
      <w:r>
        <w:t xml:space="preserve">As Notificações dos Mapas Bing e Serviços Profissionais no </w:t>
      </w:r>
      <w:hyperlink w:anchor="Attachment1" w:history="1">
        <w:r>
          <w:rPr>
            <w:rStyle w:val="Hyperlink"/>
          </w:rPr>
          <w:t>Anexo 1</w:t>
        </w:r>
      </w:hyperlink>
      <w:r>
        <w:t xml:space="preserve"> aplicam-se. Quaisquer serviços de integração, migração ou implementação fornecidos ao Cliente estão sujeitos à Notificação dos Serviços Profissionais no </w:t>
      </w:r>
      <w:hyperlink w:anchor="Attachment1" w:history="1">
        <w:r>
          <w:rPr>
            <w:rStyle w:val="Hyperlink"/>
          </w:rPr>
          <w:t>Anexo 1</w:t>
        </w:r>
      </w:hyperlink>
      <w:r w:rsidRPr="00921131">
        <w:rPr>
          <w:rStyle w:val="Hyperlink"/>
        </w:rPr>
        <w:t>.</w:t>
      </w:r>
    </w:p>
    <w:p w14:paraId="0396A329" w14:textId="77777777" w:rsidR="00CB00F4" w:rsidRPr="006D2C33" w:rsidRDefault="00CB00F4" w:rsidP="00CB00F4">
      <w:pPr>
        <w:pStyle w:val="ProductList-Body"/>
      </w:pPr>
    </w:p>
    <w:p w14:paraId="44FE18A9" w14:textId="77777777" w:rsidR="00CB00F4" w:rsidRPr="006D2C33" w:rsidRDefault="00CB00F4" w:rsidP="00CB00F4">
      <w:pPr>
        <w:pStyle w:val="ProductList-Body"/>
        <w:tabs>
          <w:tab w:val="clear" w:pos="158"/>
          <w:tab w:val="left" w:pos="180"/>
        </w:tabs>
      </w:pPr>
      <w:r>
        <w:rPr>
          <w:b/>
          <w:color w:val="00188F"/>
        </w:rPr>
        <w:t>Conjuntos de Aplicações de Licença de Subscrição</w:t>
      </w:r>
    </w:p>
    <w:p w14:paraId="6304F125" w14:textId="77777777" w:rsidR="00CB00F4" w:rsidRPr="006D2C33" w:rsidRDefault="00CB00F4" w:rsidP="00CB00F4">
      <w:pPr>
        <w:pStyle w:val="ProductList-Body"/>
      </w:pPr>
      <w:r>
        <w:t xml:space="preserve">Além das SLs de Utilizador, consulte o </w:t>
      </w:r>
      <w:hyperlink w:anchor="Attachment2" w:history="1">
        <w:r>
          <w:rPr>
            <w:rStyle w:val="Hyperlink"/>
          </w:rPr>
          <w:t>Anexo 2</w:t>
        </w:r>
      </w:hyperlink>
      <w:r>
        <w:t xml:space="preserve"> para conhecer outras ofertas que cumpram os requisitos de SL.</w:t>
      </w:r>
    </w:p>
    <w:p w14:paraId="4FA40BE8" w14:textId="77777777" w:rsidR="00CB00F4" w:rsidRPr="006D2C33" w:rsidRDefault="00CB00F4" w:rsidP="00CB00F4">
      <w:pPr>
        <w:pStyle w:val="ProductList-Body"/>
      </w:pPr>
    </w:p>
    <w:p w14:paraId="63699999" w14:textId="77777777" w:rsidR="00CB00F4" w:rsidRPr="006D2C33" w:rsidRDefault="00CB00F4" w:rsidP="00CB00F4">
      <w:pPr>
        <w:pStyle w:val="ProductList-Body"/>
        <w:tabs>
          <w:tab w:val="clear" w:pos="158"/>
          <w:tab w:val="left" w:pos="360"/>
        </w:tabs>
      </w:pPr>
      <w:r>
        <w:rPr>
          <w:b/>
          <w:color w:val="00188F"/>
        </w:rPr>
        <w:t>Utilizadores Externos</w:t>
      </w:r>
    </w:p>
    <w:p w14:paraId="65366603" w14:textId="77777777" w:rsidR="00CB00F4" w:rsidRPr="006D2C33" w:rsidRDefault="00CB00F4" w:rsidP="00CB00F4">
      <w:pPr>
        <w:pStyle w:val="ProductList-Body"/>
        <w:tabs>
          <w:tab w:val="clear" w:pos="158"/>
          <w:tab w:val="left" w:pos="360"/>
        </w:tabs>
      </w:pPr>
      <w:r>
        <w:t>Os Utilizadores Externos dos Serviços do Microsoft Dynamics 365 não necessitam de uma SL para aceder ao Serviço Online. Esta isenção não se aplica aos contratantes ou agentes do Cliente ou da respetiva Empresa Afiliada.</w:t>
      </w:r>
    </w:p>
    <w:p w14:paraId="72F45C5A" w14:textId="77777777" w:rsidR="00CB00F4" w:rsidRPr="006D2C33" w:rsidRDefault="00CB00F4" w:rsidP="00CB00F4">
      <w:pPr>
        <w:pStyle w:val="ProductList-Body"/>
        <w:tabs>
          <w:tab w:val="clear" w:pos="158"/>
          <w:tab w:val="left" w:pos="360"/>
        </w:tabs>
      </w:pPr>
    </w:p>
    <w:p w14:paraId="2387CBAD" w14:textId="77777777" w:rsidR="00CB00F4" w:rsidRPr="006D2C33" w:rsidRDefault="00CB00F4" w:rsidP="00CB00F4">
      <w:pPr>
        <w:pStyle w:val="ProductList-ClauseHeading"/>
      </w:pPr>
      <w:r>
        <w:t>Microsoft Dynamics 365 para Operações</w:t>
      </w:r>
    </w:p>
    <w:p w14:paraId="2B9D83BD" w14:textId="77777777" w:rsidR="00CB00F4" w:rsidRPr="006D2C33" w:rsidRDefault="00CB00F4" w:rsidP="00CB00F4">
      <w:pPr>
        <w:pStyle w:val="ProductList-Body"/>
        <w:tabs>
          <w:tab w:val="clear" w:pos="158"/>
          <w:tab w:val="left" w:pos="360"/>
        </w:tabs>
      </w:pPr>
      <w:r>
        <w:t>O Cliente pode modificar o Microsoft Dynamics 365 para Operações para permitir a extensão da sua funcionalidade, mas apenas para fins de uso interno do Cliente.</w:t>
      </w:r>
    </w:p>
    <w:p w14:paraId="54D3C5F9" w14:textId="77777777" w:rsidR="00CB00F4" w:rsidRPr="006D2C33" w:rsidRDefault="00CB00F4" w:rsidP="00CB00F4">
      <w:pPr>
        <w:pStyle w:val="ProductList-Body"/>
        <w:tabs>
          <w:tab w:val="clear" w:pos="158"/>
          <w:tab w:val="left" w:pos="360"/>
        </w:tabs>
      </w:pPr>
    </w:p>
    <w:p w14:paraId="5B5EB2E7" w14:textId="77777777" w:rsidR="00CB00F4" w:rsidRPr="006D2C33" w:rsidRDefault="00CB00F4" w:rsidP="00CB00F4">
      <w:pPr>
        <w:pStyle w:val="ProductList-ClauseHeading"/>
      </w:pPr>
      <w:r>
        <w:t>Direitos de Utilização do Servidor para SLs de Utilizador, SLs de Utilizador de SA Existente e SLs de Utilizador de Suplemento do Dynamics 365</w:t>
      </w:r>
    </w:p>
    <w:p w14:paraId="5B0232C4" w14:textId="77777777" w:rsidR="00CB00F4" w:rsidRPr="006D2C33" w:rsidRDefault="00CB00F4" w:rsidP="00CB00F4">
      <w:pPr>
        <w:pStyle w:val="ProductList-Body"/>
      </w:pPr>
      <w:r>
        <w:t>O Cliente com subscrições ativas dos Serviços do Microsoft Dynamics 365 pode:</w:t>
      </w:r>
    </w:p>
    <w:p w14:paraId="7E6263CA" w14:textId="77777777" w:rsidR="00CB00F4" w:rsidRPr="006D2C33" w:rsidRDefault="00CB00F4" w:rsidP="00CB00F4">
      <w:pPr>
        <w:pStyle w:val="ProductList-Body"/>
        <w:numPr>
          <w:ilvl w:val="0"/>
          <w:numId w:val="39"/>
        </w:numPr>
        <w:tabs>
          <w:tab w:val="clear" w:pos="158"/>
          <w:tab w:val="left" w:pos="360"/>
          <w:tab w:val="left" w:pos="720"/>
        </w:tabs>
        <w:ind w:left="720"/>
      </w:pPr>
      <w:r>
        <w:t>instalar e utilizar qualquer número de cópias do software Microsoft Dynamics Server em qualquer servidor;</w:t>
      </w:r>
    </w:p>
    <w:p w14:paraId="1F9B2D61" w14:textId="77777777" w:rsidR="00CB00F4" w:rsidRPr="006D2C33" w:rsidRDefault="00CB00F4" w:rsidP="00CB00F4">
      <w:pPr>
        <w:pStyle w:val="ProductList-Body"/>
        <w:numPr>
          <w:ilvl w:val="0"/>
          <w:numId w:val="39"/>
        </w:numPr>
        <w:tabs>
          <w:tab w:val="clear" w:pos="158"/>
          <w:tab w:val="left" w:pos="360"/>
          <w:tab w:val="left" w:pos="720"/>
        </w:tabs>
        <w:ind w:left="720"/>
      </w:pPr>
      <w:r>
        <w:t xml:space="preserve">permitir que os utilizadores ou dispositivos licenciados com CALs do </w:t>
      </w:r>
      <w:bookmarkStart w:id="121" w:name="DynamicsCRM"/>
      <w:bookmarkStart w:id="122" w:name="_Toc459970720"/>
      <w:r>
        <w:t xml:space="preserve">Microsoft Dynamics CRM </w:t>
      </w:r>
      <w:bookmarkEnd w:id="121"/>
      <w:bookmarkEnd w:id="122"/>
      <w:r>
        <w:t>e CALs do Microsoft Dynamics AX acedam ao software Microsoft Dynamics Server fornecido com as subscrições do Microsoft Dynamics 365;</w:t>
      </w:r>
    </w:p>
    <w:p w14:paraId="1F28926B" w14:textId="77777777" w:rsidR="00CB00F4" w:rsidRPr="006D2C33" w:rsidRDefault="00CB00F4" w:rsidP="00CB00F4">
      <w:pPr>
        <w:pStyle w:val="ProductList-Body"/>
        <w:numPr>
          <w:ilvl w:val="0"/>
          <w:numId w:val="39"/>
        </w:numPr>
        <w:tabs>
          <w:tab w:val="clear" w:pos="158"/>
          <w:tab w:val="left" w:pos="360"/>
          <w:tab w:val="left" w:pos="720"/>
        </w:tabs>
        <w:ind w:left="720"/>
      </w:pPr>
      <w:r>
        <w:t xml:space="preserve">receber e utilizar as atualizações relacionadas com requisitos regulamentares e legais oficiais no software </w:t>
      </w:r>
      <w:bookmarkStart w:id="123" w:name="DynamicsMarketing"/>
      <w:bookmarkStart w:id="124" w:name="_Toc459970721"/>
      <w:r>
        <w:t xml:space="preserve">Microsoft Dynamics </w:t>
      </w:r>
      <w:bookmarkEnd w:id="123"/>
      <w:bookmarkEnd w:id="124"/>
      <w:r>
        <w:t xml:space="preserve">Server; </w:t>
      </w:r>
    </w:p>
    <w:p w14:paraId="7285E4D7" w14:textId="77777777" w:rsidR="00CB00F4" w:rsidRPr="006D2C33" w:rsidRDefault="00CB00F4" w:rsidP="00CB00F4">
      <w:pPr>
        <w:pStyle w:val="ProductList-Body"/>
        <w:numPr>
          <w:ilvl w:val="0"/>
          <w:numId w:val="39"/>
        </w:numPr>
        <w:tabs>
          <w:tab w:val="clear" w:pos="158"/>
          <w:tab w:val="left" w:pos="360"/>
          <w:tab w:val="left" w:pos="720"/>
        </w:tabs>
        <w:ind w:left="720"/>
      </w:pPr>
      <w:r>
        <w:t>modificar ou criar trabalhos derivados de plug-ins, runtime e outros componentes identificados em documentação impressa ou online, e utilizar esses trabalhos derivados, mas apenas com o software Microsoft Dynamics Server e apenas para fins internos do Cliente; e</w:t>
      </w:r>
    </w:p>
    <w:p w14:paraId="15A9015F" w14:textId="77777777" w:rsidR="00CB00F4" w:rsidRPr="006D2C33" w:rsidRDefault="00CB00F4" w:rsidP="00CB00F4">
      <w:pPr>
        <w:pStyle w:val="ProductList-Body"/>
        <w:numPr>
          <w:ilvl w:val="0"/>
          <w:numId w:val="39"/>
        </w:numPr>
        <w:tabs>
          <w:tab w:val="clear" w:pos="158"/>
          <w:tab w:val="left" w:pos="360"/>
          <w:tab w:val="left" w:pos="720"/>
        </w:tabs>
        <w:ind w:left="720"/>
      </w:pPr>
      <w:r>
        <w:t>executar instâncias de ativação pós-falha passivas do software Microsoft Dynamics Server para suporte temporário.</w:t>
      </w:r>
    </w:p>
    <w:p w14:paraId="0FA65755" w14:textId="77777777" w:rsidR="00CB00F4" w:rsidRPr="006D2C33" w:rsidRDefault="00CB00F4" w:rsidP="00CB00F4">
      <w:pPr>
        <w:pStyle w:val="ProductList-Body"/>
      </w:pPr>
    </w:p>
    <w:p w14:paraId="7B7105BB" w14:textId="77777777" w:rsidR="00CB00F4" w:rsidRPr="006D2C33" w:rsidRDefault="00CB00F4" w:rsidP="00CB00F4">
      <w:pPr>
        <w:pStyle w:val="ProductList-Body"/>
        <w:keepNext/>
      </w:pPr>
      <w:bookmarkStart w:id="125" w:name="_Toc459970722"/>
      <w:bookmarkStart w:id="126" w:name="MicrosoftSocialEngagement"/>
      <w:r>
        <w:rPr>
          <w:b/>
          <w:color w:val="00188F"/>
        </w:rPr>
        <w:t>Microsoft Social Engagement</w:t>
      </w:r>
      <w:bookmarkEnd w:id="125"/>
    </w:p>
    <w:bookmarkEnd w:id="126"/>
    <w:p w14:paraId="39F5DD6E" w14:textId="77777777" w:rsidR="00CB00F4" w:rsidRPr="006D2C33" w:rsidRDefault="00CB00F4" w:rsidP="00CB00F4">
      <w:pPr>
        <w:pStyle w:val="ProductList-Body"/>
        <w:ind w:left="180"/>
      </w:pPr>
      <w:r>
        <w:rPr>
          <w:b/>
          <w:color w:val="0072C6"/>
        </w:rPr>
        <w:t>Contrato de Nível de Serviço</w:t>
      </w:r>
    </w:p>
    <w:p w14:paraId="283CA09A" w14:textId="77777777" w:rsidR="00CB00F4" w:rsidRPr="006D2C33" w:rsidRDefault="00CB00F4" w:rsidP="00CB00F4">
      <w:pPr>
        <w:pStyle w:val="ProductList-Body"/>
        <w:ind w:left="180"/>
      </w:pPr>
      <w:r>
        <w:t>Não existe nenhum SLA para o Microsoft Social Engagement.</w:t>
      </w:r>
    </w:p>
    <w:p w14:paraId="38E9ED0B" w14:textId="77777777" w:rsidR="00CB00F4" w:rsidRPr="006D2C33" w:rsidRDefault="00CB00F4" w:rsidP="00CB00F4">
      <w:pPr>
        <w:pStyle w:val="ProductList-Body"/>
        <w:tabs>
          <w:tab w:val="clear" w:pos="158"/>
          <w:tab w:val="left" w:pos="360"/>
        </w:tabs>
      </w:pPr>
    </w:p>
    <w:p w14:paraId="01378236" w14:textId="77777777" w:rsidR="00CB00F4" w:rsidRPr="006D2C33" w:rsidRDefault="00CB00F4" w:rsidP="00CB00F4">
      <w:pPr>
        <w:pStyle w:val="ProductList-Body"/>
        <w:tabs>
          <w:tab w:val="clear" w:pos="158"/>
          <w:tab w:val="left" w:pos="360"/>
        </w:tabs>
        <w:ind w:left="180"/>
      </w:pPr>
      <w:r>
        <w:rPr>
          <w:b/>
          <w:color w:val="0072C6"/>
        </w:rPr>
        <w:t>Conteúdo Social Obtido através do Microsoft Social Engagement</w:t>
      </w:r>
    </w:p>
    <w:p w14:paraId="498B0278" w14:textId="77777777" w:rsidR="00CB00F4" w:rsidRPr="006D2C33" w:rsidRDefault="00CB00F4" w:rsidP="00CB00F4">
      <w:pPr>
        <w:pStyle w:val="ProductList-Body"/>
        <w:tabs>
          <w:tab w:val="clear" w:pos="158"/>
          <w:tab w:val="left" w:pos="360"/>
        </w:tabs>
        <w:ind w:left="180"/>
      </w:pPr>
      <w:r>
        <w:t>Por Conteúdo Social entende-se conteúdo publicamente disponível recolhido nas redes sociais (como no Twitter, Facebook e YouTube) e serviços de indexação de dados ou de agregação de dados como resposta às consultas de pesquisa do Cliente executadas no Microsoft Social Engagement. O Conteúdo Social não corresponde aos Dados do Cliente. Os Dados do Cliente utilizados na configuração ou inicialização das consultas de pesquisa executadas em nome do Cliente podem ser partilhados com terceiros para fins de recolha de Conteúdo Social. O Cliente pode utilizar o Conteúdo Social apenas para os respetivos fins comerciais internos. A Microsoft reserva-se o direito de:</w:t>
      </w:r>
    </w:p>
    <w:p w14:paraId="74EA9FEA" w14:textId="77777777" w:rsidR="00CB00F4" w:rsidRPr="006D2C33" w:rsidRDefault="00CB00F4" w:rsidP="00CB00F4">
      <w:pPr>
        <w:pStyle w:val="ProductList-Body"/>
        <w:numPr>
          <w:ilvl w:val="0"/>
          <w:numId w:val="13"/>
        </w:numPr>
        <w:ind w:left="810" w:hanging="270"/>
      </w:pPr>
      <w:r>
        <w:t xml:space="preserve">armazenar Conteúdo Social numa base de dados em conjunto com o conteúdo agregado de outras origens por outros licenciados; </w:t>
      </w:r>
    </w:p>
    <w:p w14:paraId="6805D602" w14:textId="77777777" w:rsidR="00CB00F4" w:rsidRPr="006D2C33" w:rsidRDefault="00CB00F4" w:rsidP="00CB00F4">
      <w:pPr>
        <w:pStyle w:val="ProductList-Body"/>
        <w:numPr>
          <w:ilvl w:val="0"/>
          <w:numId w:val="13"/>
        </w:numPr>
        <w:spacing w:before="40"/>
        <w:ind w:left="810" w:hanging="274"/>
      </w:pPr>
      <w:r>
        <w:t xml:space="preserve">aceder, editar ou eliminar Conteúdo Social em resposta a um pedido de uma rede social, serviço de indexação de dados ou agregação de dados, proprietário do Conteúdo Social ou um pedido para remoção ao abrigo da lei Digital Millennium Copyright Act; </w:t>
      </w:r>
    </w:p>
    <w:p w14:paraId="42EFEA43" w14:textId="77777777" w:rsidR="00CB00F4" w:rsidRPr="006D2C33" w:rsidRDefault="00CB00F4" w:rsidP="00CB00F4">
      <w:pPr>
        <w:pStyle w:val="ProductList-Body"/>
        <w:numPr>
          <w:ilvl w:val="0"/>
          <w:numId w:val="13"/>
        </w:numPr>
        <w:spacing w:before="40"/>
        <w:ind w:left="810" w:hanging="274"/>
      </w:pPr>
      <w:r>
        <w:t>dar instruções ao Cliente para editar ou eliminar o Conteúdo Social se o Cliente exportar Conteúdo Social; e</w:t>
      </w:r>
    </w:p>
    <w:p w14:paraId="08FAD686" w14:textId="77777777" w:rsidR="00CB00F4" w:rsidRPr="006D2C33" w:rsidRDefault="00CB00F4" w:rsidP="00CB00F4">
      <w:pPr>
        <w:pStyle w:val="ProductList-Body"/>
        <w:numPr>
          <w:ilvl w:val="0"/>
          <w:numId w:val="13"/>
        </w:numPr>
        <w:spacing w:before="40"/>
        <w:ind w:left="810" w:hanging="274"/>
      </w:pPr>
      <w:r>
        <w:t xml:space="preserve">eliminar ou restringir mais o acesso ao Conteúdo Social após o Serviço Online cessar ou expirar. </w:t>
      </w:r>
    </w:p>
    <w:p w14:paraId="1A047F6A" w14:textId="77777777" w:rsidR="00CB00F4" w:rsidRPr="006D2C33" w:rsidRDefault="00BD7918"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4E44AC5B" w14:textId="6D7F2572" w:rsidR="003D22CB" w:rsidRPr="005C09F5" w:rsidRDefault="004E52BA" w:rsidP="00DE2D75">
      <w:pPr>
        <w:pStyle w:val="ProductList-OfferingGroupHeading"/>
        <w:rPr>
          <w:lang w:val="pt-BR"/>
        </w:rPr>
      </w:pPr>
      <w:bookmarkStart w:id="127" w:name="_Toc469667076"/>
      <w:bookmarkStart w:id="128" w:name="O365Services"/>
      <w:r w:rsidRPr="005C09F5">
        <w:rPr>
          <w:lang w:val="pt-BR"/>
        </w:rPr>
        <w:t>Serviços do Office 365</w:t>
      </w:r>
      <w:bookmarkEnd w:id="127"/>
    </w:p>
    <w:bookmarkEnd w:id="128"/>
    <w:p w14:paraId="35006CF5" w14:textId="77777777" w:rsidR="007B325E" w:rsidRPr="000772BE" w:rsidRDefault="007B325E" w:rsidP="007B325E">
      <w:pPr>
        <w:pStyle w:val="ProductList-Body"/>
        <w:tabs>
          <w:tab w:val="clear" w:pos="158"/>
          <w:tab w:val="left" w:pos="360"/>
        </w:tabs>
      </w:pPr>
      <w:r>
        <w:rPr>
          <w:b/>
          <w:color w:val="00188F"/>
        </w:rPr>
        <w:t>Notificações</w:t>
      </w:r>
    </w:p>
    <w:p w14:paraId="4CE7ACB8" w14:textId="41A838D2" w:rsidR="000E3993" w:rsidRPr="00690C65" w:rsidRDefault="007B325E" w:rsidP="007B325E">
      <w:pPr>
        <w:pStyle w:val="ProductList-Body"/>
      </w:pPr>
      <w:r>
        <w:t xml:space="preserve">As Notificações dos Mapas Bing no </w:t>
      </w:r>
      <w:hyperlink w:anchor="Attachment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644FD">
      <w:pPr>
        <w:pStyle w:val="ProductList-Body"/>
        <w:keepNext/>
      </w:pPr>
      <w:bookmarkStart w:id="129" w:name="CoreFeaturesforOffice365Services"/>
      <w:r>
        <w:rPr>
          <w:b/>
          <w:color w:val="00188F"/>
        </w:rPr>
        <w:lastRenderedPageBreak/>
        <w:t>Funcionalidades Principais para os Serviços do Office 365</w:t>
      </w:r>
    </w:p>
    <w:bookmarkEnd w:id="129"/>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04F17B49" w14:textId="77777777" w:rsidR="00A92411" w:rsidRPr="00017A5A" w:rsidRDefault="00A92411" w:rsidP="00A92411">
      <w:pPr>
        <w:pStyle w:val="ProductList-Body"/>
        <w:keepNext/>
        <w:tabs>
          <w:tab w:val="clear" w:pos="158"/>
          <w:tab w:val="left" w:pos="180"/>
        </w:tabs>
        <w:rPr>
          <w:b/>
          <w:color w:val="00188F"/>
        </w:rPr>
      </w:pPr>
      <w:r>
        <w:rPr>
          <w:b/>
          <w:color w:val="00188F"/>
        </w:rPr>
        <w:t>Conjuntos de Aplicações de Licença de Subscrição</w:t>
      </w:r>
    </w:p>
    <w:p w14:paraId="3F134C8D" w14:textId="522D7DD3" w:rsidR="00A92411" w:rsidRDefault="00A92411" w:rsidP="00A92411">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outras SLs que cumpram os requisitos de Serviços do Office 365.</w:t>
      </w:r>
    </w:p>
    <w:p w14:paraId="3640DE7F" w14:textId="54898B06" w:rsidR="004227CB" w:rsidRDefault="004227CB" w:rsidP="00A92411">
      <w:pPr>
        <w:pStyle w:val="ProductList-Body"/>
        <w:tabs>
          <w:tab w:val="clear" w:pos="158"/>
          <w:tab w:val="left" w:pos="180"/>
        </w:tabs>
      </w:pPr>
    </w:p>
    <w:p w14:paraId="1B558AC3" w14:textId="77777777" w:rsidR="004227CB" w:rsidRPr="00F55075" w:rsidRDefault="004227CB" w:rsidP="004227CB">
      <w:pPr>
        <w:pStyle w:val="ProductList-Body"/>
        <w:tabs>
          <w:tab w:val="clear" w:pos="158"/>
          <w:tab w:val="left" w:pos="180"/>
        </w:tabs>
      </w:pPr>
      <w:bookmarkStart w:id="130" w:name="MicrosoftTeams"/>
      <w:r>
        <w:rPr>
          <w:b/>
          <w:color w:val="00188F"/>
        </w:rPr>
        <w:t>Equipas da Microsoft</w:t>
      </w:r>
      <w:bookmarkEnd w:id="130"/>
    </w:p>
    <w:p w14:paraId="3BB92099" w14:textId="19FED3D6" w:rsidR="004227CB" w:rsidRDefault="004227CB" w:rsidP="004227CB">
      <w:pPr>
        <w:pStyle w:val="ProductList-Body"/>
        <w:tabs>
          <w:tab w:val="clear" w:pos="158"/>
          <w:tab w:val="left" w:pos="360"/>
        </w:tabs>
      </w:pPr>
      <w:r>
        <w:rPr>
          <w:b/>
        </w:rPr>
        <w:t>Notificação</w:t>
      </w:r>
      <w:r w:rsidRPr="00F70860">
        <w:rPr>
          <w:b/>
        </w:rPr>
        <w:t xml:space="preserve">: </w:t>
      </w:r>
      <w:r>
        <w:t xml:space="preserve">A Notificação H.264/MPEG-4 AVC no </w:t>
      </w:r>
      <w:hyperlink w:anchor="Attachment1" w:history="1">
        <w:r>
          <w:rPr>
            <w:rStyle w:val="Hyperlink"/>
          </w:rPr>
          <w:t>Anexo 1</w:t>
        </w:r>
      </w:hyperlink>
      <w:r>
        <w:t xml:space="preserve"> é aplicável a todos os Serviços do Office 365 que incluem as Equipas da Microsoft.</w:t>
      </w:r>
    </w:p>
    <w:p w14:paraId="6011864B" w14:textId="65A574A7" w:rsidR="000644FD" w:rsidRDefault="000644FD" w:rsidP="004227CB">
      <w:pPr>
        <w:pStyle w:val="ProductList-Body"/>
        <w:tabs>
          <w:tab w:val="clear" w:pos="158"/>
          <w:tab w:val="left" w:pos="360"/>
        </w:tabs>
      </w:pPr>
    </w:p>
    <w:p w14:paraId="5A89F799" w14:textId="77777777" w:rsidR="000644FD" w:rsidRPr="00D67A4B" w:rsidRDefault="000644FD" w:rsidP="000644FD">
      <w:pPr>
        <w:pStyle w:val="ProductList-Body"/>
        <w:rPr>
          <w:b/>
          <w:color w:val="00188F"/>
        </w:rPr>
      </w:pPr>
      <w:r>
        <w:rPr>
          <w:b/>
          <w:color w:val="00188F"/>
        </w:rPr>
        <w:t>Yammer</w:t>
      </w:r>
    </w:p>
    <w:p w14:paraId="79EC99CC" w14:textId="77777777" w:rsidR="000644FD" w:rsidRDefault="000644FD" w:rsidP="000644FD">
      <w:pPr>
        <w:pStyle w:val="ProductList-Body"/>
      </w:pPr>
      <w:r>
        <w:t>Para os Serviços do Office 365 que incluem o Yammer, os Utilizadores Externos convidados para o Yammer através da funcionalidade de rede externa não necessitam de SLs de Utilizador.</w:t>
      </w:r>
    </w:p>
    <w:p w14:paraId="1009DD94" w14:textId="77777777" w:rsidR="007B325E" w:rsidRPr="00690C65" w:rsidRDefault="007B325E" w:rsidP="004A2A95">
      <w:pPr>
        <w:pStyle w:val="ProductList-Body"/>
      </w:pPr>
    </w:p>
    <w:p w14:paraId="40EDB465" w14:textId="2E9A5341" w:rsidR="00E93FD0" w:rsidRPr="005C09F5" w:rsidRDefault="00E93FD0" w:rsidP="007B325E">
      <w:pPr>
        <w:pStyle w:val="ProductList-Offering2Heading"/>
        <w:keepNext/>
        <w:rPr>
          <w:lang w:val="pt-BR"/>
        </w:rPr>
      </w:pPr>
      <w:bookmarkStart w:id="131" w:name="ExchangeOnline"/>
      <w:r w:rsidRPr="005C09F5">
        <w:rPr>
          <w:lang w:val="pt-BR"/>
        </w:rPr>
        <w:tab/>
      </w:r>
      <w:bookmarkStart w:id="132" w:name="_Toc469667077"/>
      <w:r w:rsidRPr="005C09F5">
        <w:rPr>
          <w:lang w:val="pt-BR"/>
        </w:rPr>
        <w:t>Exchange Online</w:t>
      </w:r>
      <w:bookmarkEnd w:id="132"/>
    </w:p>
    <w:p w14:paraId="504B85AD" w14:textId="77777777" w:rsidR="00E93FD0" w:rsidRDefault="00E93FD0" w:rsidP="007B325E">
      <w:pPr>
        <w:pStyle w:val="ProductList-Offering1"/>
        <w:keepNext/>
        <w:sectPr w:rsidR="00E93FD0" w:rsidSect="00E275D6">
          <w:footerReference w:type="first" r:id="rId41"/>
          <w:type w:val="continuous"/>
          <w:pgSz w:w="12240" w:h="15840"/>
          <w:pgMar w:top="1440" w:right="720" w:bottom="1440" w:left="720" w:header="720" w:footer="720" w:gutter="0"/>
          <w:cols w:space="720"/>
          <w:titlePg/>
          <w:docGrid w:linePitch="360"/>
        </w:sectPr>
      </w:pPr>
    </w:p>
    <w:bookmarkEnd w:id="131"/>
    <w:p w14:paraId="7DB6B648" w14:textId="77777777" w:rsidR="00CB00F4" w:rsidRPr="006D2C33" w:rsidRDefault="00CB00F4" w:rsidP="00CB00F4">
      <w:pPr>
        <w:pStyle w:val="ProductList-Body"/>
      </w:pPr>
      <w:r>
        <w:rPr>
          <w:rFonts w:asciiTheme="majorHAnsi" w:hAnsiTheme="majorHAnsi"/>
          <w:sz w:val="16"/>
          <w:szCs w:val="16"/>
        </w:rPr>
        <w:t>Proteção Avançada contra Ameaças do Office 365</w:t>
      </w:r>
    </w:p>
    <w:p w14:paraId="657BDB8B" w14:textId="77777777" w:rsidR="00CB00F4" w:rsidRPr="006D2C33" w:rsidRDefault="00CB00F4" w:rsidP="00CB00F4">
      <w:pPr>
        <w:pStyle w:val="ProductList-Body"/>
      </w:pPr>
      <w:r>
        <w:rPr>
          <w:rFonts w:asciiTheme="majorHAnsi" w:hAnsiTheme="majorHAnsi"/>
          <w:sz w:val="16"/>
          <w:szCs w:val="16"/>
        </w:rPr>
        <w:t>Prevenção de Perda de Dados</w:t>
      </w:r>
    </w:p>
    <w:p w14:paraId="5BA25935" w14:textId="77777777" w:rsidR="00CB00F4" w:rsidRPr="006D2C33" w:rsidRDefault="00CB00F4" w:rsidP="00CB00F4">
      <w:pPr>
        <w:pStyle w:val="ProductList-Body"/>
      </w:pPr>
      <w:r>
        <w:rPr>
          <w:rFonts w:asciiTheme="majorHAnsi" w:hAnsiTheme="majorHAnsi"/>
          <w:sz w:val="16"/>
          <w:szCs w:val="16"/>
        </w:rPr>
        <w:t>Exchange Online Archiving for Exchange Online</w:t>
      </w:r>
    </w:p>
    <w:p w14:paraId="7E452DCD" w14:textId="77777777" w:rsidR="00CB00F4" w:rsidRPr="006D2C33" w:rsidRDefault="00CB00F4" w:rsidP="00CB00F4">
      <w:pPr>
        <w:pStyle w:val="ProductList-Body"/>
      </w:pPr>
      <w:r>
        <w:rPr>
          <w:rFonts w:asciiTheme="majorHAnsi" w:hAnsiTheme="majorHAnsi"/>
          <w:sz w:val="16"/>
          <w:szCs w:val="16"/>
        </w:rPr>
        <w:t>Exchange Online Archiving for Exchange Server</w:t>
      </w:r>
    </w:p>
    <w:p w14:paraId="3EFB12B9" w14:textId="77777777" w:rsidR="00CB00F4" w:rsidRPr="006D2C33" w:rsidRDefault="00CB00F4" w:rsidP="00CB00F4">
      <w:pPr>
        <w:pStyle w:val="ProductList-Body"/>
      </w:pPr>
      <w:r>
        <w:rPr>
          <w:rFonts w:asciiTheme="majorHAnsi" w:hAnsiTheme="majorHAnsi"/>
          <w:sz w:val="16"/>
          <w:szCs w:val="16"/>
        </w:rPr>
        <w:t>Exchange Online Kiosk</w:t>
      </w:r>
    </w:p>
    <w:p w14:paraId="14549AD5" w14:textId="410A29C9" w:rsidR="004E52BA" w:rsidRPr="00690C65" w:rsidRDefault="00CB00F4" w:rsidP="00CB00F4">
      <w:pPr>
        <w:pStyle w:val="ProductList-Body"/>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9C0878">
      <w:pPr>
        <w:pStyle w:val="ProductList-Body"/>
        <w:keepNext/>
        <w:ind w:left="187"/>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dos Itens Eliminados e da Caixa de Correio</w:t>
      </w:r>
    </w:p>
    <w:p w14:paraId="2CF81441" w14:textId="36468419" w:rsidR="001A19E0" w:rsidRPr="00690C65" w:rsidRDefault="001A19E0" w:rsidP="001A19E0">
      <w:pPr>
        <w:pStyle w:val="ProductList-Body"/>
        <w:ind w:left="180"/>
      </w:pPr>
      <w:r>
        <w:t>O Cliente poderá recuperar o conteúdo de uma caixa de correio não partilhada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42"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Licença de Prevenção de Perda de Dados por Dispositivo</w:t>
      </w:r>
    </w:p>
    <w:p w14:paraId="2D2A7D2E" w14:textId="77777777" w:rsidR="009427A1"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14:paraId="6D926DFC" w14:textId="77777777"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33" w:name="_Toc423959249"/>
      <w:r w:rsidRPr="004B0DB8">
        <w:rPr>
          <w:b/>
          <w:color w:val="00188F"/>
        </w:rPr>
        <w:t>Contrato de Nível de Serviço</w:t>
      </w:r>
      <w:bookmarkEnd w:id="133"/>
    </w:p>
    <w:p w14:paraId="1BBFDF4C" w14:textId="77777777" w:rsidR="00A04BF2" w:rsidRPr="00903BB7" w:rsidRDefault="00A04BF2" w:rsidP="00A04BF2">
      <w:pPr>
        <w:pStyle w:val="ProductList-Body"/>
      </w:pPr>
      <w:r>
        <w:t>A Proteção Avançada contra Ameaças do Office 365 não dispõe de um SLA.</w:t>
      </w:r>
    </w:p>
    <w:p w14:paraId="4B754C73" w14:textId="77777777" w:rsidR="00E93FD0" w:rsidRPr="00690C65" w:rsidRDefault="00BD791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5B06D2" w14:textId="342D3881" w:rsidR="00862C50" w:rsidRPr="005C09F5" w:rsidRDefault="00862C50" w:rsidP="00DE2D75">
      <w:pPr>
        <w:pStyle w:val="ProductList-Offering2Heading"/>
        <w:rPr>
          <w:lang w:val="pt-BR"/>
        </w:rPr>
      </w:pPr>
      <w:bookmarkStart w:id="134" w:name="_Toc469667078"/>
      <w:bookmarkStart w:id="135" w:name="Office365Applications"/>
      <w:r w:rsidRPr="005C09F5">
        <w:rPr>
          <w:lang w:val="pt-BR"/>
        </w:rPr>
        <w:t>Office 365 Applications</w:t>
      </w:r>
      <w:bookmarkEnd w:id="13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35"/>
    <w:p w14:paraId="31698875" w14:textId="77777777" w:rsidR="00414009" w:rsidRPr="005C09F5" w:rsidRDefault="00414009" w:rsidP="00862C50">
      <w:pPr>
        <w:pStyle w:val="ProductList-Body"/>
        <w:rPr>
          <w:lang w:val="en-US"/>
        </w:rPr>
      </w:pPr>
      <w:r w:rsidRPr="005C09F5">
        <w:rPr>
          <w:rFonts w:asciiTheme="majorHAnsi" w:hAnsiTheme="majorHAnsi"/>
          <w:sz w:val="16"/>
          <w:szCs w:val="16"/>
          <w:lang w:val="en-US"/>
        </w:rPr>
        <w:t>Office 365 Empresas</w:t>
      </w:r>
    </w:p>
    <w:p w14:paraId="2BB20709" w14:textId="77777777" w:rsidR="00414009" w:rsidRPr="005C09F5" w:rsidRDefault="00862C50" w:rsidP="00862C50">
      <w:pPr>
        <w:pStyle w:val="ProductList-Body"/>
        <w:rPr>
          <w:lang w:val="en-US"/>
        </w:rPr>
      </w:pPr>
      <w:r w:rsidRPr="005C09F5">
        <w:rPr>
          <w:rFonts w:asciiTheme="majorHAnsi" w:hAnsiTheme="majorHAnsi"/>
          <w:sz w:val="16"/>
          <w:szCs w:val="16"/>
          <w:lang w:val="en-US"/>
        </w:rPr>
        <w:t>Office 365 ProPlus</w:t>
      </w:r>
    </w:p>
    <w:p w14:paraId="6EAB729C" w14:textId="5397097C" w:rsidR="00862C50" w:rsidRPr="005C09F5" w:rsidRDefault="00862C50" w:rsidP="00862C50">
      <w:pPr>
        <w:pStyle w:val="ProductList-Body"/>
        <w:rPr>
          <w:lang w:val="en-US"/>
        </w:rPr>
      </w:pPr>
      <w:r w:rsidRPr="005C09F5">
        <w:rPr>
          <w:rFonts w:asciiTheme="majorHAnsi" w:hAnsiTheme="majorHAnsi"/>
          <w:sz w:val="16"/>
          <w:szCs w:val="16"/>
          <w:lang w:val="en-US"/>
        </w:rPr>
        <w:t>Visio Pro para Office 365</w:t>
      </w:r>
    </w:p>
    <w:p w14:paraId="4258B2D3" w14:textId="77777777" w:rsidR="00862C50" w:rsidRPr="005C09F5" w:rsidRDefault="00862C50" w:rsidP="00862C50">
      <w:pPr>
        <w:pStyle w:val="ProductList-Offering2"/>
        <w:rPr>
          <w:lang w:val="en-US"/>
        </w:rPr>
        <w:sectPr w:rsidR="00862C50" w:rsidRPr="005C09F5" w:rsidSect="005B7124">
          <w:type w:val="continuous"/>
          <w:pgSz w:w="12240" w:h="15840"/>
          <w:pgMar w:top="1440" w:right="720" w:bottom="1440" w:left="720" w:header="720" w:footer="720" w:gutter="0"/>
          <w:cols w:num="2" w:space="720"/>
          <w:titlePg/>
          <w:docGrid w:linePitch="360"/>
        </w:sectPr>
      </w:pPr>
    </w:p>
    <w:p w14:paraId="679D8604" w14:textId="23EEFD28" w:rsidR="00123E7D" w:rsidRPr="005C09F5"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Contrato de Nível de Serviço</w:t>
      </w:r>
    </w:p>
    <w:p w14:paraId="7CB71219" w14:textId="77777777" w:rsidR="00A04BF2" w:rsidRPr="00903BB7" w:rsidRDefault="00A04BF2" w:rsidP="00A04BF2">
      <w:pPr>
        <w:pStyle w:val="ProductList-Body"/>
      </w:pPr>
      <w:r>
        <w:t>Não existe um SLA para o Visio Pro para Office 365.</w:t>
      </w:r>
    </w:p>
    <w:p w14:paraId="446EB6D0" w14:textId="77777777" w:rsidR="00123E7D" w:rsidRPr="00690C65" w:rsidRDefault="00123E7D" w:rsidP="00123E7D">
      <w:pPr>
        <w:pStyle w:val="ProductList-Body"/>
      </w:pPr>
    </w:p>
    <w:p w14:paraId="33D11E9F" w14:textId="77777777" w:rsidR="00CF3989" w:rsidRPr="00123E7D" w:rsidRDefault="00CF3989" w:rsidP="00CF3989">
      <w:pPr>
        <w:pStyle w:val="ProductList-Body"/>
        <w:tabs>
          <w:tab w:val="clear" w:pos="158"/>
          <w:tab w:val="left" w:pos="180"/>
        </w:tabs>
        <w:rPr>
          <w:b/>
          <w:color w:val="00188F"/>
        </w:rPr>
      </w:pPr>
      <w:r>
        <w:rPr>
          <w:b/>
          <w:color w:val="00188F"/>
        </w:rPr>
        <w:t>Direitos de Utilização e Instalação</w:t>
      </w:r>
    </w:p>
    <w:p w14:paraId="78909911" w14:textId="77777777" w:rsidR="00CF3989" w:rsidRDefault="00CF3989" w:rsidP="00CF3989">
      <w:pPr>
        <w:pStyle w:val="ProductList-Body"/>
        <w:tabs>
          <w:tab w:val="clear" w:pos="158"/>
          <w:tab w:val="left" w:pos="180"/>
        </w:tabs>
      </w:pPr>
      <w:r>
        <w:t>Cada utilizador a quem o Cliente atribuir uma SL de Utilizador tem de ter uma Conta Microsoft para poder utilizar o software fornecido com a subscrição. Estes utilizadores:</w:t>
      </w:r>
    </w:p>
    <w:p w14:paraId="5E4D232D" w14:textId="77777777" w:rsidR="00CF3989" w:rsidRDefault="00CF3989" w:rsidP="00CF3989">
      <w:pPr>
        <w:pStyle w:val="ProductList-Body"/>
        <w:numPr>
          <w:ilvl w:val="0"/>
          <w:numId w:val="17"/>
        </w:numPr>
        <w:ind w:left="450" w:hanging="270"/>
      </w:pPr>
      <w:r>
        <w:t>podem ativar o software fornecido com a SL num máximo de cinco OSEs em simultâneo para utilização local ou remota;</w:t>
      </w:r>
    </w:p>
    <w:p w14:paraId="504B54E1" w14:textId="77777777" w:rsidR="00CF3989" w:rsidRDefault="00CF3989" w:rsidP="00CF3989">
      <w:pPr>
        <w:pStyle w:val="ProductList-Body"/>
        <w:numPr>
          <w:ilvl w:val="0"/>
          <w:numId w:val="17"/>
        </w:numPr>
        <w:spacing w:before="40"/>
        <w:ind w:left="450" w:hanging="274"/>
      </w:pPr>
      <w:r>
        <w:t xml:space="preserve">podem também instalar e utilizar o software, com ativação em computadores partilhados, num dispositivo partilhado, num servidor de rede ou em servidores partilhados com um parceiro da nuvem qualificado. Está disponível uma lista dos parceiros da nuvem qualificados, bem </w:t>
      </w:r>
      <w:r>
        <w:lastRenderedPageBreak/>
        <w:t xml:space="preserve">como os requisitos de implementação adicionais em </w:t>
      </w:r>
      <w:hyperlink r:id="rId43" w:history="1">
        <w:r>
          <w:rPr>
            <w:rStyle w:val="Hyperlink"/>
          </w:rPr>
          <w:t>www.office.com/sca</w:t>
        </w:r>
      </w:hyperlink>
      <w:r>
        <w:rPr>
          <w:color w:val="1F497D"/>
        </w:rPr>
        <w:t xml:space="preserve">. </w:t>
      </w:r>
      <w:r>
        <w:t>Para fins deste direito de utilização, “servidor de rede” significa um servidor de hardware físico exclusivamente dedicado à utilização por parte do Cliente. Esta disposição relativa à ativação em computadores partilhados não se aplica à licença dos Clientes para o Office 365 Empresas; e</w:t>
      </w:r>
    </w:p>
    <w:p w14:paraId="75042C47" w14:textId="77777777" w:rsidR="00CF3989" w:rsidRDefault="00CF3989" w:rsidP="00CF3989">
      <w:pPr>
        <w:pStyle w:val="ProductList-Body"/>
        <w:numPr>
          <w:ilvl w:val="0"/>
          <w:numId w:val="17"/>
        </w:numPr>
        <w:spacing w:before="40"/>
        <w:ind w:left="450" w:hanging="274"/>
      </w:pPr>
      <w:r>
        <w:t>devem ligar cada dispositivo no qual o utilizador tenha instalado o software na Internet pelo menos uma vez a cada 30 dias ou a funcionalidade do software pode ficar afetada.</w:t>
      </w:r>
    </w:p>
    <w:p w14:paraId="39297281" w14:textId="77777777" w:rsidR="005C09F5" w:rsidRPr="007F0A21" w:rsidRDefault="005C09F5" w:rsidP="005C09F5">
      <w:pPr>
        <w:pStyle w:val="ProductList-Body"/>
        <w:ind w:left="180"/>
      </w:pPr>
    </w:p>
    <w:p w14:paraId="061AA37F" w14:textId="77777777" w:rsidR="005C09F5" w:rsidRPr="007F0A21" w:rsidRDefault="005C09F5" w:rsidP="005C09F5">
      <w:pPr>
        <w:pStyle w:val="ProductList-Body"/>
      </w:pPr>
      <w:r>
        <w:rPr>
          <w:b/>
          <w:color w:val="00188F"/>
        </w:rPr>
        <w:t>Aplicam-se os seguintes termos apenas ao Office 365 Empresas e Office 365 ProPlus</w:t>
      </w:r>
    </w:p>
    <w:p w14:paraId="46FEF070" w14:textId="77777777" w:rsidR="005C09F5" w:rsidRPr="007F0A21" w:rsidRDefault="005C09F5" w:rsidP="005C09F5">
      <w:pPr>
        <w:pStyle w:val="ProductList-Body"/>
        <w:ind w:left="180"/>
      </w:pPr>
      <w:r>
        <w:rPr>
          <w:b/>
          <w:color w:val="0072C6"/>
        </w:rPr>
        <w:t>Dispositivos Smartphone e Tablet</w:t>
      </w:r>
    </w:p>
    <w:p w14:paraId="1938521A" w14:textId="3D5AE675" w:rsidR="009427A1" w:rsidRPr="00690C65" w:rsidRDefault="005C09F5" w:rsidP="005C09F5">
      <w:pPr>
        <w:pStyle w:val="ProductList-Body"/>
        <w:ind w:left="180"/>
      </w:pPr>
      <w:r>
        <w:t>Cada utilizador a quem o Cliente atribua uma SL de Utilizador pode também ativar o software Microsoft Office Mobile para utilizar em até cinco dispositivos smartphone e cinco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07B5E522" w14:textId="77777777" w:rsidR="007C21CF" w:rsidRPr="0017530E" w:rsidRDefault="007C21CF" w:rsidP="007C21CF">
      <w:pPr>
        <w:pStyle w:val="ProductList-Body"/>
        <w:ind w:left="180"/>
        <w:rPr>
          <w:b/>
          <w:color w:val="0072C6"/>
        </w:rPr>
      </w:pPr>
      <w:r w:rsidRPr="0017530E">
        <w:rPr>
          <w:b/>
          <w:color w:val="0072C6"/>
        </w:rPr>
        <w:t>Office Online Server</w:t>
      </w:r>
    </w:p>
    <w:p w14:paraId="682410E8" w14:textId="77777777" w:rsidR="007C21CF" w:rsidRPr="0017530E" w:rsidRDefault="007C21CF" w:rsidP="007C21CF">
      <w:pPr>
        <w:pStyle w:val="ProductList-Body"/>
        <w:ind w:left="180"/>
      </w:pPr>
      <w:r w:rsidRPr="0017530E">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6B0016">
      <w:pPr>
        <w:pStyle w:val="ProductList-Body"/>
        <w:keepNext/>
        <w:ind w:left="187"/>
      </w:pPr>
      <w:r>
        <w:rPr>
          <w:b/>
          <w:color w:val="0072C6"/>
        </w:rPr>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BD791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550C2CC" w14:textId="77777777" w:rsidR="004227CB" w:rsidRPr="00F55075" w:rsidRDefault="004227CB" w:rsidP="004227CB">
      <w:pPr>
        <w:pStyle w:val="ProductList-Offering2Heading"/>
        <w:outlineLvl w:val="2"/>
      </w:pPr>
      <w:r>
        <w:tab/>
      </w:r>
      <w:bookmarkStart w:id="136" w:name="MicrosoftMyAnalytics"/>
      <w:bookmarkStart w:id="137" w:name="_Toc465426847"/>
      <w:bookmarkStart w:id="138" w:name="_Toc469667079"/>
      <w:r>
        <w:t>Microsoft MyAnalytics</w:t>
      </w:r>
      <w:bookmarkEnd w:id="136"/>
      <w:bookmarkEnd w:id="137"/>
      <w:bookmarkEnd w:id="138"/>
    </w:p>
    <w:p w14:paraId="164DFF6D" w14:textId="77777777" w:rsidR="004227CB" w:rsidRPr="00F55075" w:rsidRDefault="004227CB" w:rsidP="004227CB">
      <w:pPr>
        <w:pStyle w:val="ProductList-Body"/>
      </w:pPr>
      <w:r>
        <w:rPr>
          <w:b/>
          <w:color w:val="00188F"/>
        </w:rPr>
        <w:t>Contrato de Nível de Serviço</w:t>
      </w:r>
    </w:p>
    <w:p w14:paraId="494CC0FA" w14:textId="77777777" w:rsidR="004227CB" w:rsidRPr="00F55075" w:rsidRDefault="004227CB" w:rsidP="004227CB">
      <w:pPr>
        <w:pStyle w:val="ProductList-Body"/>
      </w:pPr>
      <w:r>
        <w:t>Não existe nenhum SLA para o Microsoft MyAnalytics.</w:t>
      </w:r>
    </w:p>
    <w:p w14:paraId="2094227F" w14:textId="77777777" w:rsidR="004227CB" w:rsidRPr="00F55075" w:rsidRDefault="00BD7918"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3601CF3C" w14:textId="77777777" w:rsidR="000644FD" w:rsidRDefault="000644FD" w:rsidP="000644FD">
      <w:pPr>
        <w:pStyle w:val="ProductList-Offering2Heading"/>
        <w:outlineLvl w:val="2"/>
      </w:pPr>
      <w:r>
        <w:tab/>
      </w:r>
      <w:bookmarkStart w:id="139" w:name="_Toc465426848"/>
      <w:bookmarkStart w:id="140" w:name="_Toc468350417"/>
      <w:bookmarkStart w:id="141" w:name="_Toc469667080"/>
      <w:r>
        <w:t xml:space="preserve">Office 365 Advanced </w:t>
      </w:r>
      <w:bookmarkEnd w:id="139"/>
      <w:r>
        <w:t>Compliance</w:t>
      </w:r>
      <w:bookmarkEnd w:id="140"/>
      <w:bookmarkEnd w:id="141"/>
    </w:p>
    <w:p w14:paraId="7E7801F1" w14:textId="77777777" w:rsidR="000644FD" w:rsidRPr="00123E7D" w:rsidRDefault="000644FD" w:rsidP="000644FD">
      <w:pPr>
        <w:pStyle w:val="ProductList-Body"/>
        <w:rPr>
          <w:b/>
          <w:color w:val="00188F"/>
        </w:rPr>
      </w:pPr>
      <w:r>
        <w:rPr>
          <w:b/>
          <w:color w:val="00188F"/>
        </w:rPr>
        <w:t>Contrato de Nível de Serviço</w:t>
      </w:r>
    </w:p>
    <w:p w14:paraId="5CEF6FE3" w14:textId="77777777" w:rsidR="000644FD" w:rsidRDefault="000644FD" w:rsidP="000644FD">
      <w:pPr>
        <w:pStyle w:val="ProductList-Body"/>
      </w:pPr>
      <w:r>
        <w:t>Não existe nenhum SLA para o Office 365 Advanced Compliance.</w:t>
      </w:r>
    </w:p>
    <w:p w14:paraId="08673E77" w14:textId="77777777" w:rsidR="005C09F5" w:rsidRPr="00033132" w:rsidRDefault="00BD7918" w:rsidP="005C09F5">
      <w:pPr>
        <w:pStyle w:val="ProductList-Body"/>
        <w:shd w:val="clear" w:color="auto" w:fill="A6A6A6" w:themeFill="background1" w:themeFillShade="A6"/>
        <w:spacing w:before="120" w:after="240"/>
        <w:jc w:val="right"/>
        <w:rPr>
          <w:sz w:val="16"/>
          <w:szCs w:val="16"/>
        </w:rPr>
      </w:pPr>
      <w:hyperlink w:anchor="TableofContents" w:history="1">
        <w:r w:rsidR="005C09F5" w:rsidRPr="00033132">
          <w:rPr>
            <w:rStyle w:val="Hyperlink"/>
            <w:sz w:val="16"/>
            <w:szCs w:val="16"/>
          </w:rPr>
          <w:t>Índice</w:t>
        </w:r>
      </w:hyperlink>
      <w:r w:rsidR="005C09F5" w:rsidRPr="00033132">
        <w:rPr>
          <w:sz w:val="16"/>
          <w:szCs w:val="16"/>
        </w:rPr>
        <w:t xml:space="preserve"> / </w:t>
      </w:r>
      <w:hyperlink w:anchor="GeneralTerms" w:history="1">
        <w:r w:rsidR="005C09F5" w:rsidRPr="00033132">
          <w:rPr>
            <w:rStyle w:val="Hyperlink"/>
            <w:sz w:val="16"/>
            <w:szCs w:val="16"/>
          </w:rPr>
          <w:t>Termos de Licenciamento Gerais</w:t>
        </w:r>
      </w:hyperlink>
    </w:p>
    <w:p w14:paraId="1242C64D" w14:textId="6D13E677" w:rsidR="00976EB6" w:rsidRPr="005C09F5" w:rsidRDefault="00976EB6" w:rsidP="00DE2D75">
      <w:pPr>
        <w:pStyle w:val="ProductList-Offering2Heading"/>
        <w:rPr>
          <w:lang w:val="pt-BR"/>
        </w:rPr>
      </w:pPr>
      <w:r w:rsidRPr="005C09F5">
        <w:rPr>
          <w:lang w:val="pt-BR"/>
        </w:rPr>
        <w:tab/>
      </w:r>
      <w:bookmarkStart w:id="142" w:name="_Toc469667081"/>
      <w:r w:rsidRPr="005C09F5">
        <w:rPr>
          <w:lang w:val="pt-BR"/>
        </w:rPr>
        <w:t>Office Online</w:t>
      </w:r>
      <w:bookmarkEnd w:id="142"/>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976EB6">
      <w:pPr>
        <w:pStyle w:val="ProductList-Body"/>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BD791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4946C164" w:rsidR="005B7124" w:rsidRPr="005C09F5" w:rsidRDefault="00FE6146" w:rsidP="000644FD">
      <w:pPr>
        <w:pStyle w:val="ProductList-Offering2Heading"/>
        <w:keepNext/>
        <w:rPr>
          <w:lang w:val="pt-BR"/>
        </w:rPr>
      </w:pPr>
      <w:r>
        <w:rPr>
          <w:lang w:val="pt-BR"/>
        </w:rPr>
        <w:lastRenderedPageBreak/>
        <w:tab/>
      </w:r>
      <w:bookmarkStart w:id="143" w:name="_Toc469667082"/>
      <w:r w:rsidR="005B7124" w:rsidRPr="005C09F5">
        <w:rPr>
          <w:lang w:val="pt-BR"/>
        </w:rPr>
        <w:t>OneDrive for Business</w:t>
      </w:r>
      <w:bookmarkEnd w:id="143"/>
    </w:p>
    <w:p w14:paraId="0064B7AB" w14:textId="77777777" w:rsidR="006523C8" w:rsidRPr="00690C65" w:rsidRDefault="006523C8" w:rsidP="000644FD">
      <w:pPr>
        <w:pStyle w:val="ProductList-Body"/>
        <w:keepNext/>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BD791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35546F6" w14:textId="77777777" w:rsidR="00A04BF2" w:rsidRPr="00903BB7" w:rsidRDefault="00A04BF2" w:rsidP="00A04BF2">
      <w:pPr>
        <w:pStyle w:val="ProductList-Offering2Heading"/>
        <w:outlineLvl w:val="2"/>
      </w:pPr>
      <w:r>
        <w:tab/>
      </w:r>
      <w:bookmarkStart w:id="144" w:name="_Toc453946627"/>
      <w:bookmarkStart w:id="145" w:name="_Toc451949065"/>
      <w:bookmarkStart w:id="146" w:name="_Toc469667083"/>
      <w:bookmarkStart w:id="147" w:name="ProjectOnline"/>
      <w:r>
        <w:t>Project Online</w:t>
      </w:r>
      <w:bookmarkEnd w:id="144"/>
      <w:bookmarkEnd w:id="145"/>
      <w:bookmarkEnd w:id="146"/>
    </w:p>
    <w:bookmarkEnd w:id="147"/>
    <w:p w14:paraId="09901AF2" w14:textId="77777777" w:rsidR="00A04BF2" w:rsidRDefault="00A04BF2" w:rsidP="00A04BF2">
      <w:pPr>
        <w:pStyle w:val="ProductList-Offering1"/>
        <w:sectPr w:rsidR="00A04BF2" w:rsidSect="00E275D6">
          <w:type w:val="continuous"/>
          <w:pgSz w:w="12240" w:h="15840"/>
          <w:pgMar w:top="1440" w:right="720" w:bottom="1440" w:left="720" w:header="720" w:footer="720" w:gutter="0"/>
          <w:cols w:space="720"/>
          <w:titlePg/>
          <w:docGrid w:linePitch="360"/>
        </w:sectPr>
      </w:pPr>
    </w:p>
    <w:p w14:paraId="78667407" w14:textId="77777777" w:rsidR="00A04BF2" w:rsidRPr="00903BB7" w:rsidRDefault="00A04BF2" w:rsidP="00A04BF2">
      <w:pPr>
        <w:pStyle w:val="ProductList-Body"/>
      </w:pPr>
      <w:r>
        <w:rPr>
          <w:rFonts w:asciiTheme="majorHAnsi" w:hAnsiTheme="majorHAnsi"/>
          <w:sz w:val="16"/>
          <w:szCs w:val="16"/>
        </w:rPr>
        <w:t>Project Online Essentials</w:t>
      </w:r>
    </w:p>
    <w:p w14:paraId="0D7E20A4" w14:textId="77777777" w:rsidR="00A04BF2" w:rsidRPr="00903BB7" w:rsidRDefault="00A04BF2" w:rsidP="00A04BF2">
      <w:pPr>
        <w:pStyle w:val="ProductList-Body"/>
      </w:pPr>
      <w:r>
        <w:rPr>
          <w:rFonts w:asciiTheme="majorHAnsi" w:hAnsiTheme="majorHAnsi"/>
          <w:sz w:val="16"/>
          <w:szCs w:val="16"/>
        </w:rPr>
        <w:t>Project Online Professional</w:t>
      </w:r>
    </w:p>
    <w:p w14:paraId="3AB6DCDD" w14:textId="77777777" w:rsidR="00A04BF2" w:rsidRPr="00903BB7" w:rsidRDefault="00A04BF2" w:rsidP="00A04BF2">
      <w:pPr>
        <w:pStyle w:val="ProductList-Body"/>
      </w:pPr>
      <w:r>
        <w:rPr>
          <w:rFonts w:asciiTheme="majorHAnsi" w:hAnsiTheme="majorHAnsi"/>
          <w:sz w:val="16"/>
          <w:szCs w:val="16"/>
        </w:rPr>
        <w:t>Project Online Premium</w:t>
      </w:r>
    </w:p>
    <w:p w14:paraId="1443E759" w14:textId="77777777" w:rsidR="00A04BF2" w:rsidRDefault="00A04BF2" w:rsidP="00A04BF2">
      <w:pPr>
        <w:pStyle w:val="ProductList-Offering2"/>
        <w:sectPr w:rsidR="00A04BF2" w:rsidSect="005B7124">
          <w:type w:val="continuous"/>
          <w:pgSz w:w="12240" w:h="15840"/>
          <w:pgMar w:top="1440" w:right="720" w:bottom="1440" w:left="720" w:header="720" w:footer="720" w:gutter="0"/>
          <w:cols w:num="2" w:space="720"/>
          <w:titlePg/>
          <w:docGrid w:linePitch="360"/>
        </w:sectPr>
      </w:pPr>
    </w:p>
    <w:p w14:paraId="0C0F0BBD" w14:textId="77777777" w:rsidR="00A04BF2" w:rsidRPr="00A04BF2" w:rsidRDefault="00A04BF2" w:rsidP="00A04BF2">
      <w:pPr>
        <w:pStyle w:val="ProductList-Body"/>
        <w:pBdr>
          <w:top w:val="single" w:sz="4" w:space="1" w:color="BFBFBF" w:themeColor="background1" w:themeShade="BF"/>
        </w:pBdr>
        <w:rPr>
          <w:sz w:val="8"/>
          <w:szCs w:val="8"/>
        </w:rPr>
      </w:pPr>
    </w:p>
    <w:p w14:paraId="3842134C" w14:textId="77777777" w:rsidR="00A04BF2" w:rsidRPr="00903BB7" w:rsidRDefault="00A04BF2" w:rsidP="00A04BF2">
      <w:pPr>
        <w:pStyle w:val="ProductList-Body"/>
      </w:pPr>
      <w:r>
        <w:rPr>
          <w:b/>
          <w:color w:val="00188F"/>
        </w:rPr>
        <w:t>Direitos de Utilização e Instalação para aplicação do Project</w:t>
      </w:r>
    </w:p>
    <w:p w14:paraId="59EB28F1" w14:textId="77777777" w:rsidR="00A04BF2" w:rsidRPr="00903BB7" w:rsidRDefault="00A04BF2" w:rsidP="00A04BF2">
      <w:pPr>
        <w:pStyle w:val="ProductList-Body"/>
      </w:pPr>
      <w:r>
        <w:t>Cada utilizador a quem o Cliente atribuir uma SL de Utilizador do Project Online Professional ou Project Online Premium tem de ter uma Conta Microsoft para poder utilizar o software fornecido com a subscrição. Estes utilizadores:</w:t>
      </w:r>
    </w:p>
    <w:p w14:paraId="2D8E99B1" w14:textId="77777777" w:rsidR="00A04BF2" w:rsidRPr="00903BB7" w:rsidRDefault="00A04BF2" w:rsidP="00A04BF2">
      <w:pPr>
        <w:pStyle w:val="ProductList-Body"/>
        <w:numPr>
          <w:ilvl w:val="0"/>
          <w:numId w:val="37"/>
        </w:numPr>
      </w:pPr>
      <w:r>
        <w:t>podem ativar o software fornecido com a SL num máximo de cinco OSEs em simultâneo para utilização local ou remota;</w:t>
      </w:r>
    </w:p>
    <w:p w14:paraId="52AAE39B" w14:textId="77777777" w:rsidR="00A04BF2" w:rsidRPr="00903BB7" w:rsidRDefault="00A04BF2" w:rsidP="00A04BF2">
      <w:pPr>
        <w:pStyle w:val="ProductList-Body"/>
        <w:numPr>
          <w:ilvl w:val="0"/>
          <w:numId w:val="37"/>
        </w:numPr>
      </w:pPr>
      <w:r>
        <w:t>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www.office.com/sca. Para fins deste direito de utilização, “servidor de rede” significa um servidor de hardware físico exclusivamente dedicado à utilização por parte do Cliente; e</w:t>
      </w:r>
    </w:p>
    <w:p w14:paraId="00EA9604" w14:textId="77777777" w:rsidR="00A04BF2" w:rsidRPr="00903BB7" w:rsidRDefault="00A04BF2" w:rsidP="00A04BF2">
      <w:pPr>
        <w:pStyle w:val="ProductList-Body"/>
        <w:numPr>
          <w:ilvl w:val="0"/>
          <w:numId w:val="37"/>
        </w:numPr>
      </w:pPr>
      <w:r>
        <w:t>devem ligar cada dispositivo no qual o utilizador tenha instalado o software na Internet pelo menos uma vez a cada 30 dias ou a funcionalidade do software pode ficar afetada.</w:t>
      </w:r>
    </w:p>
    <w:p w14:paraId="7D8C3180" w14:textId="77777777" w:rsidR="005B7124" w:rsidRPr="00690C65" w:rsidRDefault="00BD791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690C65" w:rsidRDefault="005B7124" w:rsidP="00DE2D75">
      <w:pPr>
        <w:pStyle w:val="ProductList-Offering2Heading"/>
      </w:pPr>
      <w:r w:rsidRPr="005C09F5">
        <w:rPr>
          <w:lang w:val="pt-BR"/>
        </w:rPr>
        <w:tab/>
      </w:r>
      <w:bookmarkStart w:id="148" w:name="_Toc469667084"/>
      <w:r>
        <w:t>SharePoint Online</w:t>
      </w:r>
      <w:bookmarkEnd w:id="148"/>
    </w:p>
    <w:p w14:paraId="45F48D82" w14:textId="77777777" w:rsidR="005B7124" w:rsidRPr="005C09F5" w:rsidRDefault="005B7124" w:rsidP="005B7124">
      <w:pPr>
        <w:pStyle w:val="ProductList-Offering1"/>
        <w:rPr>
          <w:lang w:val="en-US"/>
        </w:rPr>
        <w:sectPr w:rsidR="005B7124" w:rsidRPr="005C09F5" w:rsidSect="00E275D6">
          <w:type w:val="continuous"/>
          <w:pgSz w:w="12240" w:h="15840"/>
          <w:pgMar w:top="1440" w:right="720" w:bottom="1440" w:left="720" w:header="720" w:footer="720" w:gutter="0"/>
          <w:cols w:space="720"/>
          <w:titlePg/>
          <w:docGrid w:linePitch="360"/>
        </w:sectPr>
      </w:pPr>
    </w:p>
    <w:p w14:paraId="0C5E537B" w14:textId="77777777" w:rsidR="00CB00F4" w:rsidRPr="006D2C33" w:rsidRDefault="00CB00F4" w:rsidP="00CB00F4">
      <w:pPr>
        <w:pStyle w:val="ProductList-Body"/>
      </w:pPr>
      <w:r>
        <w:rPr>
          <w:rFonts w:asciiTheme="majorHAnsi" w:hAnsiTheme="majorHAnsi"/>
          <w:sz w:val="16"/>
          <w:szCs w:val="16"/>
        </w:rPr>
        <w:t>Duet Enterprise Online for Microsoft SharePoint and SAP</w:t>
      </w:r>
    </w:p>
    <w:p w14:paraId="19B54F15" w14:textId="77777777" w:rsidR="00CB00F4" w:rsidRPr="006D2C33" w:rsidRDefault="00CB00F4" w:rsidP="00CB00F4">
      <w:pPr>
        <w:pStyle w:val="ProductList-Body"/>
      </w:pPr>
      <w:r>
        <w:rPr>
          <w:rFonts w:asciiTheme="majorHAnsi" w:hAnsiTheme="majorHAnsi"/>
          <w:sz w:val="16"/>
          <w:szCs w:val="16"/>
        </w:rPr>
        <w:t>SharePoint Online Kiosk</w:t>
      </w:r>
    </w:p>
    <w:p w14:paraId="79E0ED04" w14:textId="5BA79159" w:rsidR="005B7124" w:rsidRPr="00690C65" w:rsidRDefault="00CB00F4" w:rsidP="00CB00F4">
      <w:pPr>
        <w:pStyle w:val="ProductList-Body"/>
      </w:pPr>
      <w:r>
        <w:rPr>
          <w:rFonts w:asciiTheme="majorHAnsi" w:hAnsiTheme="majorHAnsi"/>
          <w:sz w:val="16"/>
          <w:szCs w:val="16"/>
        </w:rPr>
        <w:t>SharePoint Online (Plano 1 e Plano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5C09F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089FCBC2"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Kiosk,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CB00F4">
      <w:pPr>
        <w:pStyle w:val="ProductList-Body"/>
        <w:keepNext/>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BD791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1589B4" w14:textId="77777777" w:rsidR="00A92411" w:rsidRPr="005C09F5" w:rsidRDefault="00A92411" w:rsidP="00A92411">
      <w:pPr>
        <w:pStyle w:val="ProductList-Offering2Heading"/>
        <w:outlineLvl w:val="2"/>
        <w:rPr>
          <w:lang w:val="pt-BR"/>
        </w:rPr>
      </w:pPr>
      <w:bookmarkStart w:id="149" w:name="SkypeforBusinessOnline"/>
      <w:r w:rsidRPr="005C09F5">
        <w:rPr>
          <w:lang w:val="pt-BR"/>
        </w:rPr>
        <w:tab/>
      </w:r>
      <w:bookmarkStart w:id="150" w:name="_Toc431797723"/>
      <w:bookmarkStart w:id="151" w:name="_Toc431459539"/>
      <w:bookmarkStart w:id="152" w:name="_Toc469667085"/>
      <w:r w:rsidRPr="005C09F5">
        <w:rPr>
          <w:lang w:val="pt-BR"/>
        </w:rPr>
        <w:t xml:space="preserve">Skype para Empresas </w:t>
      </w:r>
      <w:bookmarkEnd w:id="150"/>
      <w:r w:rsidRPr="005C09F5">
        <w:rPr>
          <w:lang w:val="pt-BR"/>
        </w:rPr>
        <w:t>Online</w:t>
      </w:r>
      <w:bookmarkEnd w:id="149"/>
      <w:bookmarkEnd w:id="151"/>
      <w:bookmarkEnd w:id="152"/>
    </w:p>
    <w:p w14:paraId="1B50BF0C"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p w14:paraId="09DFAE8B" w14:textId="77777777" w:rsidR="00CB00F4" w:rsidRPr="006D2C33" w:rsidRDefault="00CB00F4" w:rsidP="00CB00F4">
      <w:pPr>
        <w:pStyle w:val="ProductList-Body"/>
      </w:pPr>
      <w:r>
        <w:rPr>
          <w:rFonts w:asciiTheme="majorHAnsi" w:hAnsiTheme="majorHAnsi"/>
          <w:sz w:val="16"/>
          <w:szCs w:val="16"/>
        </w:rPr>
        <w:t>Skype para Empresas Online (Plano 1 e Plano 2)</w:t>
      </w:r>
    </w:p>
    <w:p w14:paraId="2CFFFFAD" w14:textId="6537BFFE" w:rsidR="00A92411" w:rsidRPr="00866323" w:rsidRDefault="00CB00F4" w:rsidP="00CB00F4">
      <w:pPr>
        <w:pStyle w:val="ProductList-Body"/>
        <w:rPr>
          <w:rFonts w:asciiTheme="majorHAnsi" w:hAnsiTheme="majorHAnsi"/>
          <w:sz w:val="16"/>
          <w:szCs w:val="16"/>
        </w:rPr>
      </w:pPr>
      <w:r>
        <w:rPr>
          <w:rFonts w:asciiTheme="majorHAnsi" w:hAnsiTheme="majorHAnsi"/>
          <w:sz w:val="16"/>
          <w:szCs w:val="16"/>
        </w:rPr>
        <w:t>Skype para Empresas Online – PBX na Nuvem</w:t>
      </w:r>
    </w:p>
    <w:p w14:paraId="74006D35" w14:textId="77777777" w:rsidR="00A92411" w:rsidRDefault="00A92411" w:rsidP="00A92411">
      <w:pPr>
        <w:pStyle w:val="ProductList-Offering2"/>
        <w:sectPr w:rsidR="00A92411" w:rsidSect="005B7124">
          <w:type w:val="continuous"/>
          <w:pgSz w:w="12240" w:h="15840"/>
          <w:pgMar w:top="1440" w:right="720" w:bottom="1440" w:left="720" w:header="720" w:footer="720" w:gutter="0"/>
          <w:cols w:num="2" w:space="720"/>
          <w:titlePg/>
          <w:docGrid w:linePitch="360"/>
        </w:sectPr>
      </w:pPr>
    </w:p>
    <w:p w14:paraId="4F6A7088"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416BE8FF" w14:textId="77777777" w:rsidR="00A92411" w:rsidRDefault="00A92411" w:rsidP="00A92411">
      <w:pPr>
        <w:pStyle w:val="ProductList-Body"/>
        <w:tabs>
          <w:tab w:val="clear" w:pos="158"/>
          <w:tab w:val="left" w:pos="360"/>
        </w:tabs>
        <w:rPr>
          <w:b/>
          <w:color w:val="00188F"/>
        </w:rPr>
      </w:pPr>
      <w:r>
        <w:rPr>
          <w:b/>
          <w:color w:val="00188F"/>
        </w:rPr>
        <w:t>Notificações</w:t>
      </w:r>
    </w:p>
    <w:p w14:paraId="63D66570" w14:textId="77777777" w:rsidR="00A92411" w:rsidRDefault="00A92411" w:rsidP="00A92411">
      <w:pPr>
        <w:pStyle w:val="ProductList-Body"/>
      </w:pPr>
      <w:r>
        <w:t xml:space="preserve">São aplicáveis as Notificações H.264/MPEG-4 AVC e/ou VC-1 no </w:t>
      </w:r>
      <w:hyperlink w:anchor="Attachment1" w:history="1">
        <w:r>
          <w:rPr>
            <w:rStyle w:val="Hyperlink"/>
          </w:rPr>
          <w:t>Anexo 1</w:t>
        </w:r>
      </w:hyperlink>
      <w:r>
        <w:t>.</w:t>
      </w:r>
    </w:p>
    <w:p w14:paraId="32FE5B9F" w14:textId="77777777" w:rsidR="00A92411" w:rsidRPr="00AB267B" w:rsidRDefault="00A92411" w:rsidP="00A92411">
      <w:pPr>
        <w:pStyle w:val="ProductList-Body"/>
      </w:pPr>
    </w:p>
    <w:p w14:paraId="630DA5BF" w14:textId="77777777" w:rsidR="00A92411" w:rsidRPr="001A19E0" w:rsidRDefault="00A92411" w:rsidP="00CF3989">
      <w:pPr>
        <w:pStyle w:val="ProductList-Body"/>
        <w:keepNext/>
        <w:rPr>
          <w:b/>
          <w:color w:val="00188F"/>
        </w:rPr>
      </w:pPr>
      <w:bookmarkStart w:id="153" w:name="FuncionalidadesPrincipais"/>
      <w:r>
        <w:rPr>
          <w:b/>
          <w:color w:val="00188F"/>
        </w:rPr>
        <w:t>Funcionalidades Principais</w:t>
      </w:r>
      <w:bookmarkEnd w:id="153"/>
      <w:r>
        <w:rPr>
          <w:b/>
          <w:color w:val="00188F"/>
        </w:rPr>
        <w:t xml:space="preserve"> para os Serviços do Office 365</w:t>
      </w:r>
    </w:p>
    <w:p w14:paraId="1D9C7910" w14:textId="77777777" w:rsidR="00A92411" w:rsidRDefault="00A92411" w:rsidP="00A92411">
      <w:pPr>
        <w:pStyle w:val="ProductList-Body"/>
      </w:pPr>
      <w:r>
        <w:t xml:space="preserve">O Skype para Empresas Online Plano 1 ou Plano 2 ou os respetivos serviços sucessores terão as seguintes capacidades de </w:t>
      </w:r>
      <w:hyperlink w:anchor="FuncionalidadesPrincipais" w:history="1">
        <w:r>
          <w:rPr>
            <w:rStyle w:val="Hyperlink"/>
          </w:rPr>
          <w:t>Funcionalidades Principais</w:t>
        </w:r>
      </w:hyperlink>
      <w:r>
        <w:t>:</w:t>
      </w:r>
    </w:p>
    <w:p w14:paraId="16DD2B23" w14:textId="77777777" w:rsidR="00A92411" w:rsidRPr="00D7478E" w:rsidRDefault="00A92411" w:rsidP="00A92411">
      <w:pPr>
        <w:pStyle w:val="ProductList-Body"/>
      </w:pPr>
    </w:p>
    <w:p w14:paraId="3DCCACC4" w14:textId="77777777" w:rsidR="00A92411" w:rsidRPr="00D7478E" w:rsidRDefault="00A92411" w:rsidP="004227CB">
      <w:pPr>
        <w:pStyle w:val="ProductList-Body"/>
        <w:keepNext/>
        <w:tabs>
          <w:tab w:val="clear" w:pos="158"/>
          <w:tab w:val="left" w:pos="360"/>
        </w:tabs>
        <w:ind w:left="187"/>
        <w:rPr>
          <w:b/>
          <w:color w:val="0072C6"/>
        </w:rPr>
      </w:pPr>
      <w:r>
        <w:rPr>
          <w:b/>
          <w:color w:val="0072C6"/>
        </w:rPr>
        <w:lastRenderedPageBreak/>
        <w:t>Serviço de Mensagens Instantâneas</w:t>
      </w:r>
    </w:p>
    <w:p w14:paraId="700CA6E1" w14:textId="77777777" w:rsidR="00A92411" w:rsidRDefault="00A92411" w:rsidP="00A92411">
      <w:pPr>
        <w:pStyle w:val="ProductList-Body"/>
        <w:tabs>
          <w:tab w:val="clear" w:pos="158"/>
          <w:tab w:val="left" w:pos="360"/>
        </w:tabs>
        <w:ind w:left="180"/>
      </w:pPr>
      <w:r>
        <w:t>Um utilizador final poderá transferir uma mensagem de texto para outro utilizador final em tempo real através de uma rede IP.</w:t>
      </w:r>
    </w:p>
    <w:p w14:paraId="306AF11D" w14:textId="77777777" w:rsidR="00A92411" w:rsidRDefault="00A92411" w:rsidP="00A92411">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E1F8E">
      <w:pPr>
        <w:pStyle w:val="ProductList-Body"/>
        <w:keepNext/>
        <w:tabs>
          <w:tab w:val="clear" w:pos="158"/>
          <w:tab w:val="left" w:pos="360"/>
        </w:tabs>
      </w:pPr>
      <w:r>
        <w:rPr>
          <w:b/>
          <w:color w:val="00188F"/>
        </w:rPr>
        <w:t>Utilizadores Externos e utilizadores não autenticados pelo Skype para Empresas Online</w:t>
      </w:r>
    </w:p>
    <w:p w14:paraId="2CCE3AAC" w14:textId="77777777" w:rsidR="00CB6005" w:rsidRPr="00690C65" w:rsidRDefault="00CB6005" w:rsidP="00CB6005">
      <w:pPr>
        <w:pStyle w:val="ProductList-Body"/>
        <w:tabs>
          <w:tab w:val="clear" w:pos="158"/>
          <w:tab w:val="left" w:pos="360"/>
        </w:tabs>
      </w:pPr>
      <w:r>
        <w:t>As SLs de Utilizador não são necessárias para Utilizadores Externos e utilizadores não autenticados pelo serviço Skype para Empresas Online.</w:t>
      </w:r>
    </w:p>
    <w:p w14:paraId="7EADB445" w14:textId="77777777" w:rsidR="00CB6005" w:rsidRPr="00690C65" w:rsidRDefault="00BD7918"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4E75FE6" w14:textId="77777777" w:rsidR="00A92411" w:rsidRPr="005C09F5" w:rsidRDefault="00A92411" w:rsidP="00A92411">
      <w:pPr>
        <w:pStyle w:val="ProductList-Offering2Heading"/>
        <w:outlineLvl w:val="2"/>
        <w:rPr>
          <w:lang w:val="pt-BR"/>
        </w:rPr>
      </w:pPr>
      <w:bookmarkStart w:id="154" w:name="SkypeforBusinessOnlinePTSN"/>
      <w:r w:rsidRPr="005C09F5">
        <w:rPr>
          <w:lang w:val="pt-BR"/>
        </w:rPr>
        <w:tab/>
      </w:r>
      <w:bookmarkStart w:id="155" w:name="_Toc469667086"/>
      <w:r w:rsidRPr="005C09F5">
        <w:rPr>
          <w:lang w:val="pt-BR"/>
        </w:rPr>
        <w:t>Skype para Empresas Online – Serviços RTPC</w:t>
      </w:r>
      <w:bookmarkEnd w:id="155"/>
    </w:p>
    <w:p w14:paraId="5B56D3F1"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bookmarkEnd w:id="154"/>
    <w:p w14:paraId="611B00C5"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Skype para Empresas Online – Chamadas RTPC</w:t>
      </w:r>
    </w:p>
    <w:p w14:paraId="63F9761B"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Skype para Empresas Online – Conferências RTPC</w:t>
      </w:r>
    </w:p>
    <w:p w14:paraId="7434E344"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Consumo RTPC do Skype para Empresas</w:t>
      </w:r>
    </w:p>
    <w:p w14:paraId="2BFF9267" w14:textId="77777777" w:rsidR="007C21CF" w:rsidRPr="0017530E" w:rsidRDefault="007C21CF" w:rsidP="007C21CF">
      <w:pPr>
        <w:pStyle w:val="ProductList-Offering2"/>
        <w:sectPr w:rsidR="007C21CF" w:rsidRPr="0017530E" w:rsidSect="005B7124">
          <w:type w:val="continuous"/>
          <w:pgSz w:w="12240" w:h="15840"/>
          <w:pgMar w:top="1440" w:right="720" w:bottom="1440" w:left="720" w:header="720" w:footer="720" w:gutter="0"/>
          <w:cols w:num="2" w:space="720"/>
          <w:titlePg/>
          <w:docGrid w:linePitch="360"/>
        </w:sectPr>
      </w:pPr>
    </w:p>
    <w:p w14:paraId="7FF94812"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2FDD7665" w14:textId="77777777" w:rsidR="00A04BF2" w:rsidRPr="00903BB7" w:rsidRDefault="00A04BF2" w:rsidP="00A04BF2">
      <w:pPr>
        <w:pStyle w:val="ProductList-Body"/>
      </w:pPr>
      <w:r>
        <w:rPr>
          <w:b/>
          <w:color w:val="00188F"/>
        </w:rPr>
        <w:t xml:space="preserve">Serviços RTPC </w:t>
      </w:r>
    </w:p>
    <w:p w14:paraId="5E13CC98" w14:textId="77777777" w:rsidR="00A04BF2" w:rsidRPr="00903BB7" w:rsidRDefault="00A04BF2" w:rsidP="00A04BF2">
      <w:pPr>
        <w:pStyle w:val="ProductList-Body"/>
      </w:pPr>
      <w:r>
        <w:t>O Skype para Empresas Online - Serviços RTPC (os “Serviços RTPC”) permite aos utilizadores comunicarem com outros através da rede telefónica de voz mundial, geralmente conhecida como a Rede Telefónica Pública Comutada. Os Serviços RTPC são fornecidos pela Afiliada da Microsoft que está autorizada a fornecê-los. Os preços dos Serviços RTPC poderão incluir taxas e impostos aplicáveis. Todas as taxas e impostos são divulgados no site do Licenciamento em Volume (</w:t>
      </w:r>
      <w:hyperlink r:id="rId44" w:history="1">
        <w:r>
          <w:rPr>
            <w:rStyle w:val="Hyperlink"/>
          </w:rPr>
          <w:t>http://go.microsoft.com/fwlink/?LinkId=690247</w:t>
        </w:r>
      </w:hyperlink>
      <w:r>
        <w:t>)</w:t>
      </w:r>
    </w:p>
    <w:p w14:paraId="46E30A49" w14:textId="77777777" w:rsidR="00CF3989" w:rsidRDefault="00CF3989" w:rsidP="00CF3989">
      <w:pPr>
        <w:pStyle w:val="ProductList-Body"/>
      </w:pPr>
    </w:p>
    <w:p w14:paraId="0F0E5AFB" w14:textId="77777777" w:rsidR="00CF3989" w:rsidRPr="003619D2" w:rsidRDefault="00CF3989" w:rsidP="00CF3989">
      <w:pPr>
        <w:pStyle w:val="ProductList-Body"/>
        <w:rPr>
          <w:b/>
          <w:color w:val="00188F"/>
        </w:rPr>
      </w:pPr>
      <w:r>
        <w:rPr>
          <w:b/>
          <w:color w:val="00188F"/>
        </w:rPr>
        <w:t>Informações Importantes Sobre Serviços de Emergência</w:t>
      </w:r>
    </w:p>
    <w:p w14:paraId="34C50090" w14:textId="77777777" w:rsidR="00CF3989" w:rsidRDefault="00CF3989" w:rsidP="00CF3989">
      <w:pPr>
        <w:pStyle w:val="ProductList-Body"/>
      </w:pPr>
      <w:r>
        <w:t>O Cliente terá de notificar cada utilizador do Skype para Empresas Online - Chamadas RTPC relativamente ao diferente funcionamento dos Serviços de Emergência comparativamente com os serviços telefónicos tradicionais nas seguintes condições: (i) o Skype para Empresas poderá não detetar a localização atual do autor da chamada Serviços de Emergência, o que poderia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poderá efetuar uma chamada Serviços de Emergência através dos serviços Skype para Empresas Online - Chamadas RTPC; e (iii) apesar de o Skype para Empresas Online - Chamadas RTPC poder ser utilizado em qualquer parte do mundo onde uma ligação à Internet esteja disponível, os utilizadores não devem efetuar chamadas Serviços de Emergência a partir de uma localização fora do país de residência porque a chamada provavelmente não será reencaminhada para o centro de atendimento telefónico adequado nessa localização.</w:t>
      </w:r>
    </w:p>
    <w:p w14:paraId="39343BC3" w14:textId="77777777" w:rsidR="00A92411" w:rsidRDefault="00A92411" w:rsidP="00A92411">
      <w:pPr>
        <w:pStyle w:val="ProductList-Body"/>
        <w:tabs>
          <w:tab w:val="left" w:pos="360"/>
        </w:tabs>
      </w:pPr>
    </w:p>
    <w:p w14:paraId="23E56BBA" w14:textId="77777777" w:rsidR="00A92411" w:rsidRPr="005C09F5" w:rsidRDefault="00A92411" w:rsidP="009C0878">
      <w:pPr>
        <w:pStyle w:val="ProductList-Body"/>
        <w:keepNext/>
        <w:tabs>
          <w:tab w:val="clear" w:pos="158"/>
          <w:tab w:val="left" w:pos="360"/>
        </w:tabs>
        <w:rPr>
          <w:b/>
          <w:color w:val="00188F"/>
        </w:rPr>
      </w:pPr>
      <w:r w:rsidRPr="005C09F5">
        <w:rPr>
          <w:b/>
          <w:color w:val="00188F"/>
        </w:rPr>
        <w:t>Limitações da utilização</w:t>
      </w:r>
    </w:p>
    <w:p w14:paraId="336287C7" w14:textId="77777777" w:rsidR="00A92411" w:rsidRDefault="00A92411" w:rsidP="00A92411">
      <w:pPr>
        <w:pStyle w:val="ProductList-Body"/>
        <w:tabs>
          <w:tab w:val="clear" w:pos="158"/>
          <w:tab w:val="left" w:pos="360"/>
        </w:tabs>
      </w:pPr>
      <w:r>
        <w:t>O cliente não poderá exceder as limitações de utilização para o plano de subscrição do Serviço RTPC aplicável. Poderá resultar na suspensão dos serviços se o fizer. A Microsoft fornecerá uma notificação razoável antes de suspender os Serviços RTPC e o cliente poderá efetuar chamadas de emergência durante qualquer período de suspensão.</w:t>
      </w:r>
    </w:p>
    <w:p w14:paraId="65FFA286" w14:textId="77777777" w:rsidR="00A92411" w:rsidRPr="00585A48" w:rsidRDefault="00BD7918"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12EF9505" w14:textId="65D3783F" w:rsidR="008E1EAF" w:rsidRPr="005C09F5" w:rsidRDefault="004B3528" w:rsidP="00DE2D75">
      <w:pPr>
        <w:pStyle w:val="ProductList-OfferingGroupHeading"/>
        <w:rPr>
          <w:lang w:val="pt-BR"/>
        </w:rPr>
      </w:pPr>
      <w:bookmarkStart w:id="156" w:name="_Toc469667087"/>
      <w:bookmarkStart w:id="157" w:name="OtherOnlineServices"/>
      <w:r w:rsidRPr="005C09F5">
        <w:rPr>
          <w:lang w:val="pt-BR"/>
        </w:rPr>
        <w:t>Outros Serviços Online</w:t>
      </w:r>
      <w:bookmarkEnd w:id="156"/>
    </w:p>
    <w:p w14:paraId="6499CF4B" w14:textId="77777777" w:rsidR="004227CB" w:rsidRPr="00F55075" w:rsidRDefault="004227CB" w:rsidP="004227CB">
      <w:pPr>
        <w:pStyle w:val="ProductList-Offering2Heading"/>
        <w:outlineLvl w:val="2"/>
      </w:pPr>
      <w:bookmarkStart w:id="158" w:name="MicrosoftLearning"/>
      <w:bookmarkStart w:id="159" w:name="MicrosoftPowerBIPro"/>
      <w:bookmarkEnd w:id="157"/>
      <w:r>
        <w:tab/>
      </w:r>
      <w:bookmarkStart w:id="160" w:name="_Toc465426856"/>
      <w:bookmarkStart w:id="161" w:name="_Toc460240120"/>
      <w:bookmarkStart w:id="162" w:name="_Toc469667088"/>
      <w:bookmarkStart w:id="163" w:name="BingMaps"/>
      <w:r>
        <w:t>Bing Maps Enterprise Platform e Bing Maps Mobile Asset Management Platform</w:t>
      </w:r>
      <w:bookmarkEnd w:id="160"/>
      <w:bookmarkEnd w:id="161"/>
      <w:bookmarkEnd w:id="162"/>
    </w:p>
    <w:bookmarkEnd w:id="163"/>
    <w:p w14:paraId="7BB25565" w14:textId="77777777" w:rsidR="004227CB" w:rsidRPr="00F55075" w:rsidRDefault="004227CB" w:rsidP="004227CB">
      <w:pPr>
        <w:pStyle w:val="ProductList-Body"/>
      </w:pPr>
      <w:r>
        <w:rPr>
          <w:b/>
          <w:color w:val="00188F"/>
        </w:rPr>
        <w:t>SLs de Serviço</w:t>
      </w:r>
    </w:p>
    <w:p w14:paraId="03830C24" w14:textId="77777777" w:rsidR="004227CB" w:rsidRPr="00F55075" w:rsidRDefault="004227CB" w:rsidP="004227CB">
      <w:pPr>
        <w:pStyle w:val="ProductList-Body"/>
      </w:pPr>
      <w:r>
        <w:t xml:space="preserve">É necessária uma SL de Serviço para aceder aos serviços através do Bing Maps Enterprise Platform ou do Bing Maps Mobile Asset Management Platform. Cada SL de Serviço deve ser adquirida com, pelo menos, uma das seguintes SLs de Suplementos qualificáveis: </w:t>
      </w:r>
    </w:p>
    <w:p w14:paraId="55756BB6" w14:textId="77777777" w:rsidR="004227CB" w:rsidRPr="00F55075" w:rsidRDefault="004227CB" w:rsidP="004227CB">
      <w:pPr>
        <w:pStyle w:val="ProductList-Body"/>
        <w:numPr>
          <w:ilvl w:val="0"/>
          <w:numId w:val="40"/>
        </w:numPr>
        <w:ind w:left="450" w:hanging="270"/>
      </w:pPr>
      <w:r>
        <w:t>Para a SL de Serviço do Bing Maps Enterprise Platform:</w:t>
      </w:r>
    </w:p>
    <w:p w14:paraId="14B20C85" w14:textId="77777777" w:rsidR="004227CB" w:rsidRPr="00F55075" w:rsidRDefault="004227CB" w:rsidP="004227CB">
      <w:pPr>
        <w:pStyle w:val="ProductList-Body"/>
        <w:numPr>
          <w:ilvl w:val="0"/>
          <w:numId w:val="41"/>
        </w:numPr>
        <w:spacing w:before="40"/>
        <w:ind w:left="810" w:hanging="270"/>
      </w:pPr>
      <w:r>
        <w:t>SL de Suplementos de Utilização do Web Site Público do Bing Maps, disponível para um número especificado de transações faturáveis para utilização num Web site disponível publicamente sem restrição,</w:t>
      </w:r>
    </w:p>
    <w:p w14:paraId="0D971745" w14:textId="77777777" w:rsidR="004227CB" w:rsidRPr="00F55075" w:rsidRDefault="004227CB" w:rsidP="004227CB">
      <w:pPr>
        <w:pStyle w:val="ProductList-Body"/>
        <w:numPr>
          <w:ilvl w:val="0"/>
          <w:numId w:val="41"/>
        </w:numPr>
        <w:spacing w:before="40"/>
        <w:ind w:left="810" w:hanging="270"/>
      </w:pPr>
      <w:r>
        <w:t>SL de Suplementos de Utilização do Web Site Interno do Bing Maps, disponível para um número especificado de transações faturáveis para utilização num Web site interno (por exemplo, intranet) numa rede privada,</w:t>
      </w:r>
    </w:p>
    <w:p w14:paraId="78647A72" w14:textId="77777777" w:rsidR="004227CB" w:rsidRPr="00F55075" w:rsidRDefault="004227CB" w:rsidP="004227CB">
      <w:pPr>
        <w:pStyle w:val="ProductList-Body"/>
        <w:numPr>
          <w:ilvl w:val="0"/>
          <w:numId w:val="41"/>
        </w:numPr>
        <w:spacing w:before="40"/>
        <w:ind w:left="810" w:hanging="270"/>
      </w:pPr>
      <w:r>
        <w:t>SL de Suplementos do Bing Maps Por Utilizador Conhecido, ou</w:t>
      </w:r>
    </w:p>
    <w:p w14:paraId="41BA5316" w14:textId="77777777" w:rsidR="004227CB" w:rsidRPr="00F55075" w:rsidRDefault="004227CB" w:rsidP="004227CB">
      <w:pPr>
        <w:pStyle w:val="ProductList-Body"/>
        <w:numPr>
          <w:ilvl w:val="0"/>
          <w:numId w:val="41"/>
        </w:numPr>
        <w:spacing w:before="40"/>
        <w:ind w:left="810" w:hanging="270"/>
      </w:pPr>
      <w:r>
        <w:t>SL de Suplementos do Bing Maps Light Por Utilizador Conhecido.</w:t>
      </w:r>
    </w:p>
    <w:p w14:paraId="24124D95" w14:textId="77777777" w:rsidR="004227CB" w:rsidRPr="00F55075" w:rsidRDefault="004227CB" w:rsidP="004227CB">
      <w:pPr>
        <w:pStyle w:val="ProductList-Body"/>
        <w:numPr>
          <w:ilvl w:val="0"/>
          <w:numId w:val="20"/>
        </w:numPr>
        <w:spacing w:before="40"/>
        <w:ind w:left="450" w:hanging="270"/>
      </w:pPr>
      <w:r>
        <w:lastRenderedPageBreak/>
        <w:t>Para o SL de Serviço do Bing Maps Mobile Asset Management Platform, para cada Recurso:</w:t>
      </w:r>
    </w:p>
    <w:p w14:paraId="6D3717C1" w14:textId="77777777" w:rsidR="004227CB" w:rsidRPr="00F55075" w:rsidRDefault="004227CB" w:rsidP="004227CB">
      <w:pPr>
        <w:pStyle w:val="ProductList-Body"/>
        <w:numPr>
          <w:ilvl w:val="1"/>
          <w:numId w:val="20"/>
        </w:numPr>
        <w:spacing w:before="40"/>
        <w:ind w:left="810" w:hanging="270"/>
      </w:pPr>
      <w:r>
        <w:t>SL de Suplementos do Bing Maps Asset Management para a América do Norte</w:t>
      </w:r>
    </w:p>
    <w:p w14:paraId="75974404" w14:textId="77777777" w:rsidR="004227CB" w:rsidRPr="00F55075" w:rsidRDefault="004227CB" w:rsidP="004227CB">
      <w:pPr>
        <w:pStyle w:val="ProductList-Body"/>
        <w:numPr>
          <w:ilvl w:val="1"/>
          <w:numId w:val="20"/>
        </w:numPr>
        <w:spacing w:before="40"/>
        <w:ind w:left="810" w:hanging="270"/>
      </w:pPr>
      <w:r>
        <w:t>SL de Suplementos do Bing Maps Asset Management para a Europa, ou</w:t>
      </w:r>
    </w:p>
    <w:p w14:paraId="471945DD" w14:textId="77777777" w:rsidR="004227CB" w:rsidRPr="00F55075" w:rsidRDefault="004227CB" w:rsidP="004227CB">
      <w:pPr>
        <w:pStyle w:val="ProductList-Body"/>
        <w:numPr>
          <w:ilvl w:val="1"/>
          <w:numId w:val="20"/>
        </w:numPr>
        <w:spacing w:before="40"/>
        <w:ind w:left="810" w:hanging="270"/>
      </w:pPr>
      <w:r>
        <w:t>SL de Suplementos do Bing Maps Asset Management para o Resto do Mundo</w:t>
      </w:r>
    </w:p>
    <w:p w14:paraId="2F9A053B" w14:textId="77777777" w:rsidR="004227CB" w:rsidRPr="00F55075" w:rsidRDefault="004227CB" w:rsidP="004227CB">
      <w:pPr>
        <w:pStyle w:val="ProductList-Body"/>
      </w:pPr>
    </w:p>
    <w:p w14:paraId="7714D4AE" w14:textId="77777777" w:rsidR="004227CB" w:rsidRPr="00F55075" w:rsidRDefault="004227CB" w:rsidP="004227CB">
      <w:pPr>
        <w:pStyle w:val="ProductList-Body"/>
      </w:pPr>
      <w:r>
        <w:rPr>
          <w:b/>
          <w:color w:val="00188F"/>
        </w:rPr>
        <w:t>SLs de Suplementos qualificáveis de Bing Maps Mobile Asset Management Platform Service SL</w:t>
      </w:r>
    </w:p>
    <w:p w14:paraId="75301EAE" w14:textId="77777777" w:rsidR="004227CB" w:rsidRPr="00F55075" w:rsidRDefault="004227CB" w:rsidP="004227CB">
      <w:pPr>
        <w:pStyle w:val="ProductList-Body"/>
      </w:pPr>
      <w:r>
        <w:t>Para o Bing Maps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Bing Maps Mobile Asset Management Platform. “Ativo” é definido como qualquer veículo, dispositivo ou outro objeto móvel. Estas SLs de Suplementos destinam-se a um número especificado de Ativos controlados.</w:t>
      </w:r>
    </w:p>
    <w:p w14:paraId="5215E2A2" w14:textId="77777777" w:rsidR="004227CB" w:rsidRPr="00F55075" w:rsidRDefault="004227CB" w:rsidP="004227CB">
      <w:pPr>
        <w:pStyle w:val="ProductList-Body"/>
      </w:pPr>
    </w:p>
    <w:p w14:paraId="2CA45092" w14:textId="77777777" w:rsidR="004227CB" w:rsidRPr="00F55075" w:rsidRDefault="004227CB" w:rsidP="004227CB">
      <w:pPr>
        <w:pStyle w:val="ProductList-Body"/>
      </w:pPr>
      <w:r>
        <w:rPr>
          <w:b/>
          <w:color w:val="00188F"/>
        </w:rPr>
        <w:t>Utilizadores Autenticados</w:t>
      </w:r>
    </w:p>
    <w:p w14:paraId="36B3C436" w14:textId="77777777" w:rsidR="004227CB" w:rsidRPr="00F55075" w:rsidRDefault="004227CB" w:rsidP="004227CB">
      <w:pPr>
        <w:pStyle w:val="ProductList-Body"/>
      </w:pPr>
      <w:r>
        <w:t>Os utilizadores que estão autenticados pelos programas do Cliente que acedem ao Bing Maps Enterprise Platform e Bing Maps Mobile Asset Management Platform têm de ter uma SL.</w:t>
      </w:r>
    </w:p>
    <w:p w14:paraId="297B16EC" w14:textId="77777777" w:rsidR="004227CB" w:rsidRPr="00F55075" w:rsidRDefault="004227CB" w:rsidP="004227CB">
      <w:pPr>
        <w:pStyle w:val="ProductList-Body"/>
      </w:pPr>
    </w:p>
    <w:p w14:paraId="722B2443" w14:textId="77777777" w:rsidR="004227CB" w:rsidRPr="00F55075" w:rsidRDefault="004227CB" w:rsidP="004227CB">
      <w:pPr>
        <w:pStyle w:val="ProductList-Body"/>
      </w:pPr>
      <w:r>
        <w:rPr>
          <w:b/>
          <w:color w:val="00188F"/>
        </w:rPr>
        <w:t>APIs dos Mapas Bing</w:t>
      </w:r>
    </w:p>
    <w:p w14:paraId="7C1B17F2" w14:textId="7A9FAE69" w:rsidR="004227CB" w:rsidRPr="00F55075" w:rsidRDefault="004227CB" w:rsidP="004227CB">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45" w:history="1">
        <w:r>
          <w:rPr>
            <w:rStyle w:val="Hyperlink"/>
          </w:rPr>
          <w:t>https://aka.ms/bingmapsplatformapistou</w:t>
        </w:r>
      </w:hyperlink>
      <w:r>
        <w:t xml:space="preserve"> e </w:t>
      </w:r>
      <w:hyperlink r:id="rId46" w:history="1">
        <w:r>
          <w:rPr>
            <w:rStyle w:val="Hyperlink"/>
          </w:rPr>
          <w:t>https://aka.ms/bingmapsplatformsdks</w:t>
        </w:r>
      </w:hyperlink>
      <w:r>
        <w:t>.</w:t>
      </w:r>
    </w:p>
    <w:p w14:paraId="367297A0" w14:textId="77777777" w:rsidR="004227CB" w:rsidRPr="00F55075" w:rsidRDefault="004227CB" w:rsidP="004227CB">
      <w:pPr>
        <w:pStyle w:val="ProductList-Body"/>
      </w:pPr>
    </w:p>
    <w:p w14:paraId="652FA093" w14:textId="77777777" w:rsidR="004227CB" w:rsidRPr="00F55075" w:rsidRDefault="004227CB" w:rsidP="004227CB">
      <w:pPr>
        <w:pStyle w:val="ProductList-Body"/>
      </w:pPr>
      <w:r>
        <w:rPr>
          <w:b/>
          <w:color w:val="00188F"/>
        </w:rPr>
        <w:t>Privacidade dos Mapas Bing</w:t>
      </w:r>
    </w:p>
    <w:p w14:paraId="6F30243B" w14:textId="77777777" w:rsidR="004227CB" w:rsidRPr="00F55075" w:rsidRDefault="004227CB" w:rsidP="004227CB">
      <w:pPr>
        <w:pStyle w:val="ProductList-Body"/>
      </w:pPr>
      <w:r>
        <w:t xml:space="preserve">A Declaração de Privacidade do Bing e os termos de privacidade nos Termos de Utilização das APIs do Microsoft Bing Maps Platform localizados em: </w:t>
      </w:r>
      <w:hyperlink r:id="rId47" w:history="1">
        <w:r>
          <w:rPr>
            <w:rStyle w:val="Hyperlink"/>
          </w:rPr>
          <w:t>https://go.microsoft.com/fwlink/?LinkId=521839</w:t>
        </w:r>
      </w:hyperlink>
      <w:r>
        <w:t xml:space="preserve"> aplicam-se à utilização que o Cliente faz dos Serviços do Bing Maps.</w:t>
      </w:r>
    </w:p>
    <w:p w14:paraId="24EADCCD" w14:textId="77777777" w:rsidR="004227CB" w:rsidRPr="00F55075" w:rsidRDefault="00BD7918"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38BE03F9" w14:textId="77777777" w:rsidR="00CB00F4" w:rsidRPr="006D2C33" w:rsidRDefault="00CB00F4" w:rsidP="00CB00F4">
      <w:pPr>
        <w:pStyle w:val="ProductList-Offering2Heading"/>
      </w:pPr>
      <w:r>
        <w:tab/>
      </w:r>
      <w:bookmarkStart w:id="164" w:name="_Toc469667089"/>
      <w:bookmarkStart w:id="165" w:name="BusinessApplicationPlatform"/>
      <w:r>
        <w:t>Plataforma de Aplicações de Negócio</w:t>
      </w:r>
      <w:bookmarkEnd w:id="164"/>
    </w:p>
    <w:bookmarkEnd w:id="165"/>
    <w:p w14:paraId="6CAB330F" w14:textId="77777777" w:rsidR="00CB00F4" w:rsidRPr="00A8327A" w:rsidRDefault="00CB00F4" w:rsidP="00CB00F4">
      <w:pPr>
        <w:pStyle w:val="ProductList-Body"/>
        <w:rPr>
          <w:rFonts w:asciiTheme="majorHAnsi" w:hAnsiTheme="majorHAnsi"/>
          <w:sz w:val="16"/>
          <w:szCs w:val="16"/>
        </w:rPr>
        <w:sectPr w:rsidR="00CB00F4" w:rsidRPr="00A8327A" w:rsidSect="004227CB">
          <w:footerReference w:type="first" r:id="rId48"/>
          <w:type w:val="continuous"/>
          <w:pgSz w:w="12240" w:h="15840"/>
          <w:pgMar w:top="1440" w:right="720" w:bottom="1440" w:left="720" w:header="720" w:footer="720" w:gutter="0"/>
          <w:cols w:space="720"/>
          <w:titlePg/>
          <w:docGrid w:linePitch="360"/>
        </w:sectPr>
      </w:pPr>
    </w:p>
    <w:p w14:paraId="7ED2AADA" w14:textId="77777777" w:rsidR="00CB00F4" w:rsidRPr="00A8327A" w:rsidRDefault="00CB00F4" w:rsidP="00CB00F4">
      <w:pPr>
        <w:pStyle w:val="ProductList-Body"/>
        <w:rPr>
          <w:rFonts w:asciiTheme="majorHAnsi" w:hAnsiTheme="majorHAnsi"/>
          <w:sz w:val="16"/>
          <w:szCs w:val="16"/>
        </w:rPr>
        <w:sectPr w:rsidR="00CB00F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72F15651" w14:textId="77777777" w:rsidR="00CB00F4" w:rsidRPr="00CB00F4" w:rsidRDefault="00CB00F4" w:rsidP="00CB00F4">
      <w:pPr>
        <w:pStyle w:val="ProductList-Body"/>
        <w:pBdr>
          <w:top w:val="single" w:sz="4" w:space="1" w:color="BFBFBF" w:themeColor="background1" w:themeShade="BF"/>
        </w:pBdr>
        <w:rPr>
          <w:sz w:val="8"/>
        </w:rPr>
      </w:pPr>
    </w:p>
    <w:p w14:paraId="2F895BA3" w14:textId="77777777" w:rsidR="00CB00F4" w:rsidRPr="006D2C33" w:rsidRDefault="00CB00F4" w:rsidP="00CB00F4">
      <w:pPr>
        <w:pStyle w:val="ProductList-Body"/>
        <w:keepNext/>
        <w:tabs>
          <w:tab w:val="clear" w:pos="158"/>
          <w:tab w:val="left" w:pos="360"/>
        </w:tabs>
      </w:pPr>
      <w:r>
        <w:rPr>
          <w:b/>
          <w:color w:val="00188F"/>
        </w:rPr>
        <w:t>Notificações</w:t>
      </w:r>
    </w:p>
    <w:p w14:paraId="438D3995" w14:textId="77777777" w:rsidR="00CB00F4" w:rsidRPr="006D2C33" w:rsidRDefault="00CB00F4" w:rsidP="00CB00F4">
      <w:pPr>
        <w:pStyle w:val="ProductList-Body"/>
      </w:pPr>
      <w:r>
        <w:t xml:space="preserve">As Notificações dos Mapas Bing no </w:t>
      </w:r>
      <w:hyperlink w:anchor="Attachment1" w:history="1">
        <w:r>
          <w:rPr>
            <w:rStyle w:val="Hyperlink"/>
          </w:rPr>
          <w:t>Anexo 1</w:t>
        </w:r>
      </w:hyperlink>
      <w:r>
        <w:t xml:space="preserve"> aplicam-se.</w:t>
      </w:r>
    </w:p>
    <w:p w14:paraId="1BE6D9E7" w14:textId="77777777" w:rsidR="00CB00F4" w:rsidRPr="006D2C33" w:rsidRDefault="00BD7918"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32E83BB5" w14:textId="10AFD8C9" w:rsidR="009C0878" w:rsidRPr="003C2FBE" w:rsidRDefault="009C0878" w:rsidP="009C0878">
      <w:pPr>
        <w:pStyle w:val="ProductList-Offering2Heading"/>
      </w:pPr>
      <w:r>
        <w:tab/>
      </w:r>
      <w:bookmarkStart w:id="166" w:name="Intune"/>
      <w:bookmarkStart w:id="167" w:name="_Toc459970737"/>
      <w:bookmarkStart w:id="168" w:name="_Toc469667090"/>
      <w:r>
        <w:t>Microsoft Intune</w:t>
      </w:r>
      <w:bookmarkEnd w:id="166"/>
      <w:bookmarkEnd w:id="167"/>
      <w:bookmarkEnd w:id="168"/>
    </w:p>
    <w:p w14:paraId="12475F3B" w14:textId="77777777" w:rsidR="009C0878" w:rsidRPr="00A8327A" w:rsidRDefault="009C0878" w:rsidP="009C0878">
      <w:pPr>
        <w:pStyle w:val="ProductList-Body"/>
        <w:rPr>
          <w:rFonts w:asciiTheme="majorHAnsi" w:hAnsiTheme="majorHAnsi"/>
          <w:sz w:val="16"/>
          <w:szCs w:val="16"/>
        </w:rPr>
        <w:sectPr w:rsidR="009C0878" w:rsidRPr="00A8327A" w:rsidSect="004227CB">
          <w:footerReference w:type="first" r:id="rId49"/>
          <w:type w:val="continuous"/>
          <w:pgSz w:w="12240" w:h="15840"/>
          <w:pgMar w:top="1440" w:right="720" w:bottom="1440" w:left="720" w:header="720" w:footer="720" w:gutter="0"/>
          <w:cols w:space="720"/>
          <w:titlePg/>
          <w:docGrid w:linePitch="360"/>
        </w:sectPr>
      </w:pPr>
    </w:p>
    <w:p w14:paraId="571D110E" w14:textId="77777777" w:rsidR="009C0878" w:rsidRPr="003C2FBE" w:rsidRDefault="009C0878" w:rsidP="009C0878">
      <w:pPr>
        <w:pStyle w:val="ProductList-Body"/>
      </w:pPr>
      <w:r>
        <w:rPr>
          <w:rFonts w:asciiTheme="majorHAnsi" w:hAnsiTheme="majorHAnsi"/>
          <w:sz w:val="16"/>
          <w:szCs w:val="16"/>
        </w:rPr>
        <w:t>Microsoft Intune (por utilizador)</w:t>
      </w:r>
    </w:p>
    <w:p w14:paraId="11242FE3" w14:textId="77777777" w:rsidR="009C0878" w:rsidRPr="003C2FBE" w:rsidRDefault="009C0878" w:rsidP="009C0878">
      <w:pPr>
        <w:pStyle w:val="ProductList-Body"/>
      </w:pPr>
      <w:r>
        <w:rPr>
          <w:rFonts w:asciiTheme="majorHAnsi" w:hAnsiTheme="majorHAnsi"/>
          <w:sz w:val="16"/>
          <w:szCs w:val="16"/>
        </w:rPr>
        <w:t>Suplemento do Microsoft Intune para System Center Configuration</w:t>
      </w:r>
    </w:p>
    <w:p w14:paraId="344DDD39" w14:textId="77777777" w:rsidR="009C0878" w:rsidRPr="00A8327A" w:rsidRDefault="009C0878" w:rsidP="009C0878">
      <w:pPr>
        <w:pStyle w:val="ProductList-Body"/>
        <w:rPr>
          <w:rFonts w:asciiTheme="majorHAnsi" w:hAnsiTheme="majorHAnsi"/>
          <w:sz w:val="16"/>
          <w:szCs w:val="16"/>
        </w:rPr>
        <w:sectPr w:rsidR="009C087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Windows Intune para System Center Configuration Manager e System Center Endpoint Protection (por utilizador)</w:t>
      </w:r>
      <w:r>
        <w:rPr>
          <w:rFonts w:asciiTheme="majorHAnsi" w:hAnsiTheme="majorHAnsi"/>
          <w:sz w:val="16"/>
          <w:szCs w:val="16"/>
        </w:rPr>
        <w:br/>
        <w:t>(“Suplemento do Microsoft Intune”)</w:t>
      </w:r>
    </w:p>
    <w:p w14:paraId="2A2CB1AB" w14:textId="77777777" w:rsidR="009C0878" w:rsidRPr="009C0878" w:rsidRDefault="009C0878" w:rsidP="009C0878">
      <w:pPr>
        <w:pStyle w:val="ProductList-Body"/>
        <w:pBdr>
          <w:top w:val="single" w:sz="4" w:space="1" w:color="BFBFBF" w:themeColor="background1" w:themeShade="BF"/>
        </w:pBdr>
        <w:rPr>
          <w:sz w:val="8"/>
        </w:rPr>
      </w:pPr>
    </w:p>
    <w:p w14:paraId="0FA8BE6C" w14:textId="77777777" w:rsidR="009C0878" w:rsidRPr="003C2FBE" w:rsidRDefault="009C0878" w:rsidP="009C0878">
      <w:pPr>
        <w:pStyle w:val="ProductList-Body"/>
        <w:tabs>
          <w:tab w:val="clear" w:pos="158"/>
          <w:tab w:val="left" w:pos="360"/>
        </w:tabs>
      </w:pPr>
      <w:r>
        <w:rPr>
          <w:b/>
          <w:color w:val="00188F"/>
        </w:rPr>
        <w:t>Notificações</w:t>
      </w:r>
    </w:p>
    <w:p w14:paraId="579DEBC8" w14:textId="77777777"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606B3A7C" w14:textId="77777777" w:rsidR="009C0878" w:rsidRPr="003C2FBE" w:rsidRDefault="009C0878" w:rsidP="009C0878">
      <w:pPr>
        <w:pStyle w:val="ProductList-Body"/>
      </w:pPr>
    </w:p>
    <w:p w14:paraId="0CAF974B" w14:textId="77777777" w:rsidR="009C0878" w:rsidRPr="003C2FBE" w:rsidRDefault="009C0878" w:rsidP="00CB00F4">
      <w:pPr>
        <w:pStyle w:val="ProductList-Body"/>
        <w:keepNext/>
        <w:tabs>
          <w:tab w:val="clear" w:pos="158"/>
          <w:tab w:val="left" w:pos="180"/>
        </w:tabs>
      </w:pPr>
      <w:r>
        <w:rPr>
          <w:b/>
          <w:color w:val="00188F"/>
        </w:rPr>
        <w:t>Gerir Dispositivos</w:t>
      </w:r>
    </w:p>
    <w:p w14:paraId="474BCF78" w14:textId="77777777" w:rsidR="009C0878" w:rsidRPr="003C2FBE" w:rsidRDefault="009C0878" w:rsidP="009C0878">
      <w:pPr>
        <w:pStyle w:val="ProductList-Body"/>
        <w:tabs>
          <w:tab w:val="clear" w:pos="158"/>
          <w:tab w:val="left" w:pos="180"/>
        </w:tabs>
      </w:pPr>
      <w:r>
        <w:t>Cada utilizador a quem o Cliente atribua uma SL de Utilizador pode aceder ao Serviço Online e a software relacionado e utilizá-los (incluindo o software System Center) para gerir até quinze dispositivos.</w:t>
      </w:r>
    </w:p>
    <w:p w14:paraId="4263036A" w14:textId="77777777" w:rsidR="009C0878" w:rsidRPr="003C2FBE" w:rsidRDefault="009C0878" w:rsidP="009C0878">
      <w:pPr>
        <w:pStyle w:val="ProductList-Body"/>
        <w:tabs>
          <w:tab w:val="clear" w:pos="158"/>
          <w:tab w:val="left" w:pos="180"/>
        </w:tabs>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3C2FBE" w:rsidRDefault="009C0878" w:rsidP="009C0878">
      <w:pPr>
        <w:pStyle w:val="ProductList-Body"/>
        <w:tabs>
          <w:tab w:val="clear" w:pos="158"/>
          <w:tab w:val="left" w:pos="180"/>
        </w:tabs>
      </w:pPr>
    </w:p>
    <w:p w14:paraId="1CE03C57" w14:textId="77777777" w:rsidR="009C0878" w:rsidRPr="003C2FBE" w:rsidRDefault="009C0878" w:rsidP="009C0878">
      <w:pPr>
        <w:pStyle w:val="ProductList-Body"/>
        <w:tabs>
          <w:tab w:val="clear" w:pos="158"/>
          <w:tab w:val="left" w:pos="180"/>
        </w:tabs>
      </w:pPr>
      <w:r>
        <w:rPr>
          <w:b/>
          <w:color w:val="00188F"/>
        </w:rPr>
        <w:t>Componentes de Software do Windows no Software System Center</w:t>
      </w:r>
    </w:p>
    <w:p w14:paraId="617798D0" w14:textId="77777777" w:rsidR="009C0878" w:rsidRPr="003C2FBE" w:rsidRDefault="009C0878" w:rsidP="009C0878">
      <w:pPr>
        <w:pStyle w:val="ProductList-Body"/>
        <w:tabs>
          <w:tab w:val="clear" w:pos="158"/>
          <w:tab w:val="left" w:pos="180"/>
        </w:tabs>
      </w:pPr>
      <w:r>
        <w:t xml:space="preserve">O software System Center inclui um ou mais dos seguintes Componentes de Software do Windows: Microsoft .NET Framework, Microsoft Data Access Components, software Powershell e determinadas .dlls relacionadas com as tecnologias do Microsoft Build, Windows Identity Foundation, Biblioteca do Windows para JAVAScript, Debghelp.dll e Web Deploy. Os termos de licenciamento que regem a utilização dos Componentes de Software do Windows encontram-se na secção Windows 8.1 Pro e Enterprise dos Termos de Produto. Os Termos de Produto estão localizados em </w:t>
      </w:r>
      <w:hyperlink r:id="rId50" w:history="1">
        <w:r>
          <w:rPr>
            <w:rStyle w:val="Hyperlink"/>
          </w:rPr>
          <w:t>http://go.microsoft.com/?linkid=9839206</w:t>
        </w:r>
      </w:hyperlink>
      <w:hyperlink w:history="1"/>
      <w:r>
        <w:t>.</w:t>
      </w:r>
    </w:p>
    <w:p w14:paraId="442E6124" w14:textId="77777777" w:rsidR="009C0878" w:rsidRPr="003C2FBE" w:rsidRDefault="009C0878" w:rsidP="009C0878">
      <w:pPr>
        <w:pStyle w:val="ProductList-Body"/>
        <w:tabs>
          <w:tab w:val="clear" w:pos="158"/>
          <w:tab w:val="left" w:pos="180"/>
        </w:tabs>
      </w:pPr>
    </w:p>
    <w:p w14:paraId="42518C67" w14:textId="77777777" w:rsidR="009C0878" w:rsidRPr="003C2FBE" w:rsidRDefault="009C0878" w:rsidP="004227CB">
      <w:pPr>
        <w:pStyle w:val="ProductList-Body"/>
        <w:keepNext/>
        <w:tabs>
          <w:tab w:val="clear" w:pos="158"/>
          <w:tab w:val="left" w:pos="180"/>
        </w:tabs>
      </w:pPr>
      <w:r>
        <w:rPr>
          <w:b/>
          <w:color w:val="00188F"/>
        </w:rPr>
        <w:lastRenderedPageBreak/>
        <w:t>Tecnologia SQL Server e Referências</w:t>
      </w:r>
    </w:p>
    <w:p w14:paraId="4D841B97" w14:textId="77777777" w:rsidR="009C0878" w:rsidRPr="003C2FBE" w:rsidRDefault="009C0878" w:rsidP="009C087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60235754" w14:textId="77777777" w:rsidR="009C0878" w:rsidRPr="003C2FBE" w:rsidRDefault="00BD7918"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390BAEA6" w14:textId="0A802C66" w:rsidR="00A04BF2" w:rsidRPr="00903BB7" w:rsidRDefault="00A04BF2" w:rsidP="00A04BF2">
      <w:pPr>
        <w:pStyle w:val="ProductList-Offering2Heading"/>
        <w:outlineLvl w:val="2"/>
      </w:pPr>
      <w:r>
        <w:tab/>
      </w:r>
      <w:bookmarkStart w:id="169" w:name="_Toc453946633"/>
      <w:bookmarkStart w:id="170" w:name="_Toc469667091"/>
      <w:bookmarkStart w:id="171" w:name="_Toc451949071"/>
      <w:r>
        <w:t>Microsoft Learning</w:t>
      </w:r>
      <w:bookmarkEnd w:id="169"/>
      <w:bookmarkEnd w:id="170"/>
      <w:r>
        <w:t xml:space="preserve"> </w:t>
      </w:r>
      <w:bookmarkEnd w:id="171"/>
    </w:p>
    <w:bookmarkEnd w:id="158"/>
    <w:p w14:paraId="1037F398" w14:textId="77777777" w:rsidR="00A04BF2" w:rsidRPr="00903BB7" w:rsidRDefault="00A04BF2" w:rsidP="00A04BF2">
      <w:pPr>
        <w:pStyle w:val="ProductList-ClauseHeading"/>
      </w:pPr>
      <w:r>
        <w:t>Microsoft Learning E-Reference Library</w:t>
      </w:r>
    </w:p>
    <w:p w14:paraId="4D88C72A" w14:textId="77777777" w:rsidR="00A04BF2" w:rsidRPr="00903BB7" w:rsidRDefault="00A04BF2" w:rsidP="00A04BF2">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03BB7" w:rsidRDefault="00A04BF2" w:rsidP="00A04BF2">
      <w:pPr>
        <w:pStyle w:val="ProductList-Body"/>
      </w:pPr>
    </w:p>
    <w:p w14:paraId="1D173DA7" w14:textId="77777777" w:rsidR="00A04BF2" w:rsidRPr="00903BB7" w:rsidRDefault="00A04BF2" w:rsidP="00A04BF2">
      <w:pPr>
        <w:pStyle w:val="ProductList-ClauseHeading"/>
      </w:pPr>
      <w:bookmarkStart w:id="172" w:name="_Toc451949072"/>
      <w:r>
        <w:t>SL de Serviço do Microsoft Learning Imagine Academy</w:t>
      </w:r>
      <w:bookmarkEnd w:id="172"/>
    </w:p>
    <w:p w14:paraId="1FA4F2E2" w14:textId="77777777" w:rsidR="00A04BF2" w:rsidRPr="00903BB7" w:rsidRDefault="00A04BF2" w:rsidP="00A04BF2">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03BB7" w:rsidRDefault="00A04BF2" w:rsidP="00A04BF2">
      <w:pPr>
        <w:pStyle w:val="ProductList-Body"/>
      </w:pPr>
    </w:p>
    <w:p w14:paraId="115B12F8" w14:textId="77777777" w:rsidR="00A04BF2" w:rsidRPr="00903BB7" w:rsidRDefault="00A04BF2" w:rsidP="00A04BF2">
      <w:pPr>
        <w:pStyle w:val="ProductList-ClauseHeading"/>
      </w:pPr>
      <w:r>
        <w:t>Diretrizes do Programa Microsoft Learning Imagine Academy</w:t>
      </w:r>
    </w:p>
    <w:p w14:paraId="6DF35DE7" w14:textId="77777777" w:rsidR="00A04BF2" w:rsidRPr="00903BB7" w:rsidRDefault="00A04BF2" w:rsidP="00A04BF2">
      <w:pPr>
        <w:pStyle w:val="ProductList-Body"/>
      </w:pPr>
      <w:r>
        <w:t xml:space="preserve">As diretrizes do programa Imagine Academy, localizadas em </w:t>
      </w:r>
      <w:hyperlink r:id="rId51"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03BB7" w:rsidRDefault="00A04BF2" w:rsidP="00A04BF2">
      <w:pPr>
        <w:pStyle w:val="ProductList-Body"/>
      </w:pPr>
    </w:p>
    <w:p w14:paraId="6BDA4CAF" w14:textId="77777777" w:rsidR="00A04BF2" w:rsidRPr="00903BB7" w:rsidRDefault="00A04BF2" w:rsidP="00A04BF2">
      <w:pPr>
        <w:pStyle w:val="ProductList-ClauseHeading"/>
      </w:pPr>
      <w:r>
        <w:t>Benefícios do Programa Microsoft Learning Imagine Academy Fornecidos por Terceiros</w:t>
      </w:r>
    </w:p>
    <w:p w14:paraId="30BCC72B" w14:textId="77777777" w:rsidR="00A04BF2" w:rsidRPr="00903BB7" w:rsidRDefault="00A04BF2" w:rsidP="00A04BF2">
      <w:pPr>
        <w:pStyle w:val="ProductList-Body"/>
      </w:pPr>
      <w:r>
        <w:t>Os benefícios do programa só podem ser utilizados pelo corpo docente, funcionários e estudantes da instituição licenciada, atualmente inscritos na instituição licenciada.</w:t>
      </w:r>
    </w:p>
    <w:p w14:paraId="55317E2F" w14:textId="77777777" w:rsidR="00A04BF2" w:rsidRPr="00903BB7" w:rsidRDefault="00BD7918"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bookmarkEnd w:id="159"/>
    <w:p w14:paraId="15B11570" w14:textId="77777777" w:rsidR="00C75BD2" w:rsidRPr="009C1170" w:rsidRDefault="00C75BD2" w:rsidP="00C75BD2">
      <w:pPr>
        <w:pStyle w:val="ProductList-Offering2Heading"/>
        <w:keepNext/>
        <w:outlineLvl w:val="2"/>
      </w:pPr>
      <w:r>
        <w:tab/>
      </w:r>
      <w:bookmarkStart w:id="173" w:name="_Toc457466455"/>
      <w:bookmarkStart w:id="174" w:name="_Toc469667092"/>
      <w:r>
        <w:t>Minecraft: Education Edition</w:t>
      </w:r>
      <w:bookmarkEnd w:id="173"/>
      <w:bookmarkEnd w:id="174"/>
    </w:p>
    <w:p w14:paraId="4590337E" w14:textId="77777777" w:rsidR="00C75BD2" w:rsidRDefault="00C75BD2" w:rsidP="00C75BD2">
      <w:pPr>
        <w:pStyle w:val="ProductList-Body"/>
        <w:keepNext/>
        <w:tabs>
          <w:tab w:val="clear" w:pos="158"/>
          <w:tab w:val="left" w:pos="360"/>
        </w:tabs>
        <w:rPr>
          <w:b/>
          <w:color w:val="00188F"/>
        </w:rPr>
      </w:pPr>
      <w:r>
        <w:rPr>
          <w:b/>
          <w:color w:val="00188F"/>
        </w:rPr>
        <w:t>Notificações</w:t>
      </w:r>
    </w:p>
    <w:p w14:paraId="48143F64" w14:textId="77777777" w:rsidR="00C75BD2" w:rsidRPr="00AB267B" w:rsidRDefault="00C75BD2" w:rsidP="00C75BD2">
      <w:pPr>
        <w:pStyle w:val="ProductList-Body"/>
      </w:pPr>
      <w:r>
        <w:t xml:space="preserve">As Notificações dos Mapas Bing no </w:t>
      </w:r>
      <w:hyperlink w:anchor="Attachment1" w:history="1">
        <w:r>
          <w:rPr>
            <w:rStyle w:val="Hyperlink"/>
          </w:rPr>
          <w:t>Anexo 1</w:t>
        </w:r>
      </w:hyperlink>
      <w:r>
        <w:t xml:space="preserve"> aplicam-se.</w:t>
      </w:r>
    </w:p>
    <w:p w14:paraId="4DE28FED" w14:textId="77777777" w:rsidR="000644FD" w:rsidRPr="00903BB7" w:rsidRDefault="00BD7918" w:rsidP="000644FD">
      <w:pPr>
        <w:pStyle w:val="ProductList-Body"/>
        <w:shd w:val="clear" w:color="auto" w:fill="A6A6A6" w:themeFill="background1" w:themeFillShade="A6"/>
        <w:spacing w:before="120" w:after="240"/>
        <w:jc w:val="right"/>
      </w:pPr>
      <w:hyperlink w:anchor="TableofContents" w:history="1">
        <w:r w:rsidR="000644FD">
          <w:rPr>
            <w:rStyle w:val="Hyperlink"/>
            <w:sz w:val="16"/>
            <w:szCs w:val="16"/>
          </w:rPr>
          <w:t>Índice</w:t>
        </w:r>
      </w:hyperlink>
      <w:r w:rsidR="000644FD">
        <w:rPr>
          <w:sz w:val="16"/>
          <w:szCs w:val="16"/>
        </w:rPr>
        <w:t xml:space="preserve"> / </w:t>
      </w:r>
      <w:hyperlink w:anchor="GeneralTerms" w:history="1">
        <w:r w:rsidR="000644FD">
          <w:rPr>
            <w:rStyle w:val="Hyperlink"/>
            <w:sz w:val="16"/>
            <w:szCs w:val="16"/>
          </w:rPr>
          <w:t>Termos de Licenciamento Gerais</w:t>
        </w:r>
      </w:hyperlink>
    </w:p>
    <w:p w14:paraId="5EEA3C10" w14:textId="0759F450" w:rsidR="00581CDB" w:rsidRPr="005C09F5" w:rsidRDefault="00C75BD2" w:rsidP="00C75BD2">
      <w:pPr>
        <w:pStyle w:val="ProductList-Offering2Heading"/>
        <w:keepNext/>
        <w:rPr>
          <w:lang w:val="pt-BR"/>
        </w:rPr>
      </w:pPr>
      <w:r>
        <w:rPr>
          <w:lang w:val="pt-BR"/>
        </w:rPr>
        <w:tab/>
      </w:r>
      <w:bookmarkStart w:id="175" w:name="_Toc469667093"/>
      <w:r w:rsidR="00581CDB" w:rsidRPr="005C09F5">
        <w:rPr>
          <w:lang w:val="pt-BR"/>
        </w:rPr>
        <w:t>Office 365 Developer</w:t>
      </w:r>
      <w:bookmarkEnd w:id="175"/>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A04BF2">
      <w:pPr>
        <w:pStyle w:val="ProductList-Body"/>
        <w:keepNext/>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BD791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C1AA462" w14:textId="77777777" w:rsidR="00A04BF2" w:rsidRPr="00903BB7" w:rsidRDefault="00A04BF2" w:rsidP="00A04BF2">
      <w:pPr>
        <w:pStyle w:val="ProductList-Offering2Heading"/>
        <w:outlineLvl w:val="2"/>
      </w:pPr>
      <w:r>
        <w:tab/>
      </w:r>
      <w:bookmarkStart w:id="176" w:name="_Toc453946637"/>
      <w:bookmarkStart w:id="177" w:name="_Toc469667094"/>
      <w:r>
        <w:t>Sistema Operativo de Estação de Trabalho Windows</w:t>
      </w:r>
      <w:bookmarkEnd w:id="176"/>
      <w:bookmarkEnd w:id="177"/>
    </w:p>
    <w:p w14:paraId="352121DD" w14:textId="77777777" w:rsidR="00A04BF2" w:rsidRPr="00903BB7" w:rsidRDefault="00A04BF2" w:rsidP="00A04BF2">
      <w:pPr>
        <w:pStyle w:val="ProductList-Body"/>
      </w:pPr>
      <w:r>
        <w:rPr>
          <w:b/>
          <w:color w:val="00188F"/>
        </w:rPr>
        <w:t>Retenção de Dados</w:t>
      </w:r>
    </w:p>
    <w:p w14:paraId="531CF918" w14:textId="77777777" w:rsidR="00A04BF2" w:rsidRPr="00903BB7" w:rsidRDefault="00A04BF2" w:rsidP="00A04BF2">
      <w:pPr>
        <w:pStyle w:val="ProductList-Body"/>
      </w:pPr>
      <w:r>
        <w:t xml:space="preserve">A parte Proteção Avançada contra Ameaças do Windows Defender do produto não contém Dados do Cliente que possam ser extraídos, por conseguinte, não se aplicam os termos da extração dos Dados do Cliente nos OST. </w:t>
      </w:r>
    </w:p>
    <w:p w14:paraId="198CF772" w14:textId="77777777" w:rsidR="00A04BF2" w:rsidRPr="00903BB7" w:rsidRDefault="00BD7918"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8" w:name="Attachment1"/>
      <w:bookmarkStart w:id="179" w:name="_Toc469667095"/>
      <w:r>
        <w:lastRenderedPageBreak/>
        <w:t>Anexo 1 – Notificações</w:t>
      </w:r>
      <w:bookmarkEnd w:id="178"/>
      <w:bookmarkEnd w:id="179"/>
    </w:p>
    <w:p w14:paraId="2F4609B8" w14:textId="0A35F4A9" w:rsidR="004D27A6" w:rsidRPr="005C09F5" w:rsidRDefault="00D67A4B" w:rsidP="00DE2D75">
      <w:pPr>
        <w:pStyle w:val="ProductList-Offering1Heading"/>
        <w:rPr>
          <w:lang w:val="pt-BR"/>
        </w:rPr>
      </w:pPr>
      <w:bookmarkStart w:id="180" w:name="_Toc469667096"/>
      <w:r w:rsidRPr="005C09F5">
        <w:rPr>
          <w:lang w:val="pt-BR"/>
        </w:rPr>
        <w:t>Mapas Bing</w:t>
      </w:r>
      <w:bookmarkEnd w:id="180"/>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52" w:history="1">
        <w:r>
          <w:rPr>
            <w:rStyle w:val="Hyperlink"/>
          </w:rPr>
          <w:t>go.microsoft.com/?linkid=9710837</w:t>
        </w:r>
      </w:hyperlink>
      <w:r>
        <w:t xml:space="preserve"> e pela Declaração de Privacidade dos Mapas Bing disponível em </w:t>
      </w:r>
      <w:hyperlink r:id="rId53" w:history="1">
        <w:r>
          <w:rPr>
            <w:rStyle w:val="Hyperlink"/>
          </w:rPr>
          <w:t>go.microsoft.com/fwlink/?LinkID=248686</w:t>
        </w:r>
      </w:hyperlink>
      <w:r>
        <w:t>.</w:t>
      </w:r>
    </w:p>
    <w:bookmarkStart w:id="181" w:name="_Toc431459551"/>
    <w:p w14:paraId="5D7640BF" w14:textId="77777777" w:rsidR="007B325E" w:rsidRPr="000772BE" w:rsidRDefault="007B325E" w:rsidP="007B325E">
      <w:pPr>
        <w:pStyle w:val="ProductList-Body"/>
        <w:shd w:val="clear" w:color="auto" w:fill="A6A6A6" w:themeFill="background1" w:themeFillShade="A6"/>
        <w:spacing w:before="120" w:after="240"/>
        <w:jc w:val="right"/>
      </w:pPr>
      <w:r>
        <w:fldChar w:fldCharType="begin"/>
      </w:r>
      <w:r>
        <w:instrText>HYPERLINK \l "Índice"</w:instrText>
      </w:r>
      <w:r>
        <w:fldChar w:fldCharType="separate"/>
      </w:r>
      <w:r>
        <w:rPr>
          <w:rStyle w:val="Hyperlink"/>
          <w:sz w:val="16"/>
          <w:szCs w:val="16"/>
        </w:rPr>
        <w:t>Índice</w:t>
      </w:r>
      <w:r>
        <w:fldChar w:fldCharType="end"/>
      </w:r>
      <w:r>
        <w:rPr>
          <w:sz w:val="16"/>
          <w:szCs w:val="16"/>
        </w:rPr>
        <w:t xml:space="preserve"> / </w:t>
      </w:r>
      <w:hyperlink w:anchor="GeneralTerm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182" w:name="_Toc469667097"/>
      <w:bookmarkStart w:id="183" w:name="ProfessionalServices"/>
      <w:r w:rsidRPr="005C09F5">
        <w:rPr>
          <w:lang w:val="pt-BR"/>
        </w:rPr>
        <w:t>Serviços Profissionais</w:t>
      </w:r>
      <w:bookmarkEnd w:id="181"/>
      <w:bookmarkEnd w:id="182"/>
    </w:p>
    <w:bookmarkEnd w:id="183"/>
    <w:p w14:paraId="36F604C4" w14:textId="77777777" w:rsidR="007C21CF" w:rsidRPr="0017530E" w:rsidRDefault="007C21CF" w:rsidP="007C21CF">
      <w:pPr>
        <w:pStyle w:val="ProductList-Body"/>
      </w:pPr>
      <w:r w:rsidRPr="0017530E">
        <w:t xml:space="preserve">O Cliente poderá ser elegível para o suporte ao cliente e serviços de consultadoria da Microsoft relacionados com este Serviço Online. Estes serviços são “Serviços Profissionais” ao abrigo do contrato de licenciamento em volume do Cliente. Se o contrato de licenciamento em volume do Cliente abranger os Serviços Online apenas (e não definir os Serviços Profissionais), esses serviços ficarão sujeitos aos “Termos dos </w:t>
      </w:r>
      <w:r>
        <w:t>Serviços Profissionais” abaixo.</w:t>
      </w:r>
    </w:p>
    <w:p w14:paraId="1721A614" w14:textId="77777777" w:rsidR="007C21CF" w:rsidRPr="0017530E" w:rsidRDefault="007C21CF" w:rsidP="007C21CF">
      <w:pPr>
        <w:pStyle w:val="ProductList-Body"/>
      </w:pPr>
    </w:p>
    <w:p w14:paraId="00ECFCB3" w14:textId="77777777" w:rsidR="007C21CF" w:rsidRPr="0017530E" w:rsidRDefault="007C21CF" w:rsidP="007C21CF">
      <w:pPr>
        <w:pStyle w:val="ProductList-Body"/>
      </w:pPr>
      <w:r w:rsidRPr="0017530E">
        <w:t>Os Serviços Profissionais aos quais esta Notificação se aplicam não são Serviços Online; no entanto, os restantes Termos dos Serviços Online, bem como qualquer emenda de processamento de dados ou Contrato de Associado de Negócio HIPAA assinado pelas partes, não se aplicam. Quaisquer informações fornecidas à Microsoft em relação a estes Serviços Profissionais estão protegidas ao abrigo dos termos de confidencialidade do contrato de licenciamento em volume do Cliente</w:t>
      </w:r>
      <w:r>
        <w:rPr>
          <w:szCs w:val="18"/>
        </w:rPr>
        <w:t>.</w:t>
      </w:r>
    </w:p>
    <w:p w14:paraId="1EA711AE" w14:textId="77777777" w:rsidR="007C21CF" w:rsidRPr="0017530E" w:rsidRDefault="007C21CF" w:rsidP="007C21CF">
      <w:pPr>
        <w:pStyle w:val="ProductList-Body"/>
      </w:pPr>
    </w:p>
    <w:p w14:paraId="0A5E11F6" w14:textId="77777777" w:rsidR="007C21CF" w:rsidRPr="0017530E" w:rsidRDefault="007C21CF" w:rsidP="007C21CF">
      <w:pPr>
        <w:pStyle w:val="ProductList-Body"/>
      </w:pPr>
      <w:r w:rsidRPr="0017530E">
        <w:t>Poderão aplicar-se outros termos a estes Serviços Profissionais, mas apenas na medida em esses termos não entrem em conflito com esta Notificação.</w:t>
      </w:r>
    </w:p>
    <w:p w14:paraId="3A766046" w14:textId="77777777" w:rsidR="007B325E" w:rsidRPr="000772BE" w:rsidRDefault="007B325E" w:rsidP="007B325E">
      <w:pPr>
        <w:pStyle w:val="ProductList-Body"/>
      </w:pPr>
    </w:p>
    <w:p w14:paraId="6A582C8D" w14:textId="77777777" w:rsidR="007B325E" w:rsidRPr="000772BE" w:rsidRDefault="007B325E" w:rsidP="007B325E">
      <w:pPr>
        <w:pStyle w:val="ProductList-Body"/>
      </w:pPr>
      <w:r>
        <w:rPr>
          <w:b/>
          <w:color w:val="00188F"/>
        </w:rPr>
        <w:t>Termos dos Serviços Profissionais.</w:t>
      </w:r>
    </w:p>
    <w:p w14:paraId="720BBCAF" w14:textId="77777777" w:rsidR="007B325E" w:rsidRPr="000772BE" w:rsidRDefault="007B325E" w:rsidP="007B325E">
      <w:pPr>
        <w:pStyle w:val="ProductList-Body"/>
      </w:pPr>
      <w:r>
        <w:rPr>
          <w:b/>
          <w:color w:val="00188F"/>
        </w:rPr>
        <w:t>Definição</w:t>
      </w:r>
    </w:p>
    <w:p w14:paraId="47526AF4" w14:textId="77777777" w:rsidR="007B325E" w:rsidRPr="000772BE" w:rsidRDefault="007B325E" w:rsidP="007B325E">
      <w:pPr>
        <w:pStyle w:val="ProductList-Body"/>
      </w:pPr>
      <w:r>
        <w:t>Quaisquer serviços aos quais esta notificação se aplique são definidos, coletivamente, como “Serviços Profissionais”.</w:t>
      </w:r>
    </w:p>
    <w:p w14:paraId="3FDDE357" w14:textId="77777777" w:rsidR="007B325E" w:rsidRPr="000772BE" w:rsidRDefault="007B325E" w:rsidP="007B325E">
      <w:pPr>
        <w:pStyle w:val="ProductList-Body"/>
      </w:pPr>
    </w:p>
    <w:p w14:paraId="3E674C22" w14:textId="77777777" w:rsidR="007B325E" w:rsidRPr="000772BE" w:rsidRDefault="007B325E" w:rsidP="007B325E">
      <w:pPr>
        <w:pStyle w:val="ProductList-Body"/>
      </w:pPr>
      <w:r>
        <w:rPr>
          <w:b/>
          <w:color w:val="00188F"/>
        </w:rPr>
        <w:t>Obrigação das Partes</w:t>
      </w:r>
    </w:p>
    <w:p w14:paraId="1BE091CA" w14:textId="77777777" w:rsidR="007B325E" w:rsidRPr="000772BE" w:rsidRDefault="007B325E" w:rsidP="007B325E">
      <w:pPr>
        <w:pStyle w:val="ProductList-Body"/>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7B325E">
      <w:pPr>
        <w:pStyle w:val="ProductList-Body"/>
      </w:pPr>
    </w:p>
    <w:p w14:paraId="3AE13919" w14:textId="77777777" w:rsidR="007B325E" w:rsidRPr="000772BE" w:rsidRDefault="007B325E" w:rsidP="007B325E">
      <w:pPr>
        <w:pStyle w:val="ProductList-Body"/>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7B325E">
      <w:pPr>
        <w:pStyle w:val="ProductList-Body"/>
      </w:pPr>
    </w:p>
    <w:p w14:paraId="70A67D69" w14:textId="77777777" w:rsidR="007B325E" w:rsidRPr="000772BE" w:rsidRDefault="007B325E" w:rsidP="007B325E">
      <w:pPr>
        <w:pStyle w:val="ProductList-Body"/>
      </w:pPr>
      <w:r>
        <w:rPr>
          <w:b/>
          <w:color w:val="00188F"/>
        </w:rPr>
        <w:t>Limitação da Responsabilidade</w:t>
      </w:r>
    </w:p>
    <w:p w14:paraId="3E261FF4" w14:textId="77777777" w:rsidR="007B325E" w:rsidRPr="000772BE" w:rsidRDefault="007B325E" w:rsidP="007B325E">
      <w:pPr>
        <w:pStyle w:val="ProductList-Body"/>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7B325E">
      <w:pPr>
        <w:pStyle w:val="ProductList-Body"/>
      </w:pPr>
    </w:p>
    <w:p w14:paraId="54870082" w14:textId="77777777" w:rsidR="00CE1F8E" w:rsidRPr="003C69A1" w:rsidRDefault="00CE1F8E" w:rsidP="00CE1F8E">
      <w:pPr>
        <w:pStyle w:val="ProductList-Body"/>
        <w:outlineLvl w:val="2"/>
      </w:pPr>
      <w:r>
        <w:rPr>
          <w:b/>
          <w:color w:val="00188F"/>
        </w:rPr>
        <w:t>Fixes</w:t>
      </w:r>
    </w:p>
    <w:p w14:paraId="5A2B4FBF" w14:textId="77777777" w:rsidR="00CE1F8E" w:rsidRPr="003C69A1" w:rsidRDefault="00CE1F8E" w:rsidP="00CE1F8E">
      <w:pPr>
        <w:pStyle w:val="ProductList-Body"/>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3C69A1" w:rsidRDefault="00CE1F8E" w:rsidP="00CE1F8E">
      <w:pPr>
        <w:pStyle w:val="ProductList-Body"/>
      </w:pPr>
    </w:p>
    <w:p w14:paraId="56CF85FC" w14:textId="77777777" w:rsidR="00CE1F8E" w:rsidRPr="003C69A1" w:rsidRDefault="00CE1F8E" w:rsidP="00CE1F8E">
      <w:pPr>
        <w:pStyle w:val="ProductList-Body"/>
        <w:outlineLvl w:val="2"/>
      </w:pPr>
      <w:r>
        <w:rPr>
          <w:b/>
          <w:color w:val="00188F"/>
        </w:rPr>
        <w:t>Trabalho Pré-existente</w:t>
      </w:r>
    </w:p>
    <w:p w14:paraId="7253EE88" w14:textId="77777777" w:rsidR="00CE1F8E" w:rsidRPr="003C69A1" w:rsidRDefault="00CE1F8E" w:rsidP="00CE1F8E">
      <w:pPr>
        <w:pStyle w:val="ProductList-Body"/>
      </w:pPr>
      <w:r>
        <w:t xml:space="preserve">“Obra Preexistente” refere-se a qualquer código informático ou materiais escritos não baseados em código ou obtidos de qualquer outro modo, sem relação com o contrato de licenciamento em volume do Cliente. Todos os direitos do Trabalho Preexistente permanecerão propriedade </w:t>
      </w:r>
      <w:r>
        <w:lastRenderedPageBreak/>
        <w:t>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3C69A1" w:rsidRDefault="00CE1F8E" w:rsidP="00CE1F8E">
      <w:pPr>
        <w:pStyle w:val="ProductList-Body"/>
      </w:pPr>
    </w:p>
    <w:p w14:paraId="3823A363" w14:textId="77777777" w:rsidR="00CE1F8E" w:rsidRPr="003C69A1" w:rsidRDefault="00CE1F8E" w:rsidP="00CE1F8E">
      <w:pPr>
        <w:pStyle w:val="ProductList-Body"/>
        <w:keepNext/>
      </w:pPr>
      <w:r>
        <w:rPr>
          <w:b/>
          <w:color w:val="00188F"/>
        </w:rPr>
        <w:t>Componentes Distribuíveis de Serviços</w:t>
      </w:r>
    </w:p>
    <w:p w14:paraId="4A3FDBF0" w14:textId="77777777" w:rsidR="00CE1F8E" w:rsidRPr="003C69A1" w:rsidRDefault="00CE1F8E" w:rsidP="00CE1F8E">
      <w:pPr>
        <w:pStyle w:val="ProductList-Body"/>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3C69A1" w:rsidRDefault="00CE1F8E" w:rsidP="00CE1F8E">
      <w:pPr>
        <w:pStyle w:val="ProductList-Body"/>
      </w:pPr>
    </w:p>
    <w:p w14:paraId="1336E079" w14:textId="77777777" w:rsidR="00CE1F8E" w:rsidRPr="003C69A1" w:rsidRDefault="00CE1F8E" w:rsidP="00CE1F8E">
      <w:pPr>
        <w:pStyle w:val="ProductList-Body"/>
        <w:tabs>
          <w:tab w:val="clear" w:pos="158"/>
          <w:tab w:val="left" w:pos="360"/>
        </w:tabs>
      </w:pPr>
      <w:r>
        <w:rPr>
          <w:b/>
          <w:color w:val="00188F"/>
        </w:rPr>
        <w:t>Tecnologia Que Não Seja da Microsoft</w:t>
      </w:r>
    </w:p>
    <w:p w14:paraId="3B4E4039" w14:textId="77777777" w:rsidR="00CE1F8E" w:rsidRPr="003C69A1" w:rsidRDefault="00CE1F8E" w:rsidP="00CE1F8E">
      <w:pPr>
        <w:pStyle w:val="ProductList-Body"/>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72BE" w:rsidRDefault="007B325E" w:rsidP="007B325E">
      <w:pPr>
        <w:pStyle w:val="ProductList-Body"/>
      </w:pPr>
    </w:p>
    <w:p w14:paraId="18594488" w14:textId="77777777" w:rsidR="007B325E" w:rsidRPr="000772BE" w:rsidRDefault="007B325E" w:rsidP="007B325E">
      <w:pPr>
        <w:pStyle w:val="ProductList-Body"/>
        <w:outlineLvl w:val="2"/>
      </w:pPr>
      <w:r>
        <w:rPr>
          <w:b/>
          <w:color w:val="00188F"/>
        </w:rPr>
        <w:t>Direitos das Afiliadas</w:t>
      </w:r>
    </w:p>
    <w:p w14:paraId="33A6E043" w14:textId="77777777" w:rsidR="007B325E" w:rsidRPr="000772BE" w:rsidRDefault="007B325E" w:rsidP="007B325E">
      <w:pPr>
        <w:pStyle w:val="ProductList-Body"/>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72BE" w:rsidRDefault="007B325E" w:rsidP="007B325E">
      <w:pPr>
        <w:pStyle w:val="ProductList-Body"/>
      </w:pPr>
    </w:p>
    <w:p w14:paraId="36862E35" w14:textId="77777777" w:rsidR="007B325E" w:rsidRPr="000772BE" w:rsidRDefault="007B325E" w:rsidP="007B325E">
      <w:pPr>
        <w:pStyle w:val="ProductList-Body"/>
      </w:pPr>
      <w:r>
        <w:rPr>
          <w:b/>
          <w:color w:val="00188F"/>
        </w:rPr>
        <w:t>Clientes do Governo.</w:t>
      </w:r>
    </w:p>
    <w:p w14:paraId="54A77747" w14:textId="77777777" w:rsidR="007B325E" w:rsidRPr="000772BE" w:rsidRDefault="007B325E" w:rsidP="007B325E">
      <w:pPr>
        <w:pStyle w:val="ProductList-Body"/>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p w14:paraId="3797B855" w14:textId="77777777" w:rsidR="007B325E" w:rsidRPr="000772BE" w:rsidRDefault="00BD7918" w:rsidP="007B325E">
      <w:pPr>
        <w:pStyle w:val="ProductList-Body"/>
        <w:shd w:val="clear" w:color="auto" w:fill="A6A6A6" w:themeFill="background1" w:themeFillShade="A6"/>
        <w:spacing w:before="120" w:after="24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184" w:name="_Toc451949080"/>
      <w:bookmarkStart w:id="185" w:name="_Toc469667098"/>
      <w:r w:rsidRPr="0075568F">
        <w:rPr>
          <w:szCs w:val="28"/>
          <w:lang w:val="pt-BR"/>
        </w:rPr>
        <w:t>Notificação relativa à Codificação H.265/HEVC dos Serviços de Multimédia do Azure</w:t>
      </w:r>
      <w:bookmarkEnd w:id="184"/>
      <w:bookmarkEnd w:id="185"/>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p w14:paraId="7CC0E384" w14:textId="77777777" w:rsidR="0075568F" w:rsidRPr="00044496" w:rsidRDefault="00BD7918" w:rsidP="0075568F">
      <w:pPr>
        <w:pStyle w:val="ProductList-Body"/>
        <w:shd w:val="clear" w:color="auto" w:fill="A6A6A6" w:themeFill="background1" w:themeFillShade="A6"/>
        <w:spacing w:before="120" w:after="240"/>
        <w:jc w:val="right"/>
        <w:rPr>
          <w:sz w:val="16"/>
          <w:szCs w:val="16"/>
        </w:rPr>
      </w:pPr>
      <w:hyperlink w:anchor="TableofContents" w:history="1">
        <w:r w:rsidR="0075568F" w:rsidRPr="00044496">
          <w:rPr>
            <w:rStyle w:val="Hyperlink"/>
            <w:sz w:val="16"/>
            <w:szCs w:val="16"/>
          </w:rPr>
          <w:t>Índice</w:t>
        </w:r>
      </w:hyperlink>
      <w:r w:rsidR="0075568F" w:rsidRPr="00044496">
        <w:rPr>
          <w:sz w:val="16"/>
          <w:szCs w:val="16"/>
        </w:rPr>
        <w:t xml:space="preserve"> / </w:t>
      </w:r>
      <w:hyperlink w:anchor="GeneralTerms" w:history="1">
        <w:r w:rsidR="0075568F" w:rsidRPr="00044496">
          <w:rPr>
            <w:rStyle w:val="Hyperlink"/>
            <w:sz w:val="16"/>
            <w:szCs w:val="16"/>
          </w:rPr>
          <w:t>Termos de Licenciamento Gerais</w:t>
        </w:r>
      </w:hyperlink>
    </w:p>
    <w:p w14:paraId="7C9D16CC" w14:textId="41627B3E" w:rsidR="00D67A4B" w:rsidRPr="005C09F5" w:rsidRDefault="00A27D70" w:rsidP="00DE2D75">
      <w:pPr>
        <w:pStyle w:val="ProductList-Offering1Heading"/>
        <w:rPr>
          <w:lang w:val="pt-BR"/>
        </w:rPr>
      </w:pPr>
      <w:bookmarkStart w:id="186" w:name="_Toc469667099"/>
      <w:r w:rsidRPr="005C09F5">
        <w:rPr>
          <w:lang w:val="pt-BR"/>
        </w:rPr>
        <w:t>Notificação relativa à norma visual H.264/AVC, à norma de vídeo VC-1, à norma visual MPEG-4 Part e à norma de vídeo MPEG-2</w:t>
      </w:r>
      <w:bookmarkEnd w:id="186"/>
    </w:p>
    <w:p w14:paraId="61C5203D" w14:textId="77777777" w:rsidR="00A27D70" w:rsidRPr="00690C65" w:rsidRDefault="00A27D70" w:rsidP="00A27D70">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54"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5172CE41" w14:textId="77777777" w:rsidR="007B325E" w:rsidRPr="000772BE" w:rsidRDefault="00BD7918"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5"/>
          <w:footerReference w:type="first" r:id="rId56"/>
          <w:pgSz w:w="12240" w:h="15840"/>
          <w:pgMar w:top="1440" w:right="720" w:bottom="1440" w:left="720" w:header="720" w:footer="720" w:gutter="0"/>
          <w:cols w:space="720"/>
          <w:titlePg/>
          <w:docGrid w:linePitch="360"/>
        </w:sectPr>
      </w:pPr>
    </w:p>
    <w:p w14:paraId="2A0840B1" w14:textId="77777777" w:rsidR="007C21CF" w:rsidRPr="0017530E" w:rsidRDefault="007C21CF" w:rsidP="007C21CF">
      <w:pPr>
        <w:pStyle w:val="ProductList-SectionHeading"/>
        <w:outlineLvl w:val="0"/>
      </w:pPr>
      <w:bookmarkStart w:id="187" w:name="_Toc469667100"/>
      <w:bookmarkStart w:id="188" w:name="Attachment2"/>
      <w:r w:rsidRPr="0017530E">
        <w:lastRenderedPageBreak/>
        <w:t>Anexo 2 – Conjuntos de Aplicações de Licença de Subscrição</w:t>
      </w:r>
      <w:bookmarkEnd w:id="187"/>
    </w:p>
    <w:bookmarkEnd w:id="188"/>
    <w:p w14:paraId="19A6908F" w14:textId="7F435E5F" w:rsidR="007C21CF" w:rsidRDefault="007C21CF" w:rsidP="007C21CF">
      <w:pPr>
        <w:pStyle w:val="ProductList-Body"/>
        <w:spacing w:after="120"/>
        <w:jc w:val="both"/>
      </w:pPr>
      <w:r w:rsidRPr="0017530E">
        <w:t xml:space="preserve">Os Serviços Online podem estar disponíveis para compra como Conjuntos de Aplicações de Serviços Online. Se a tabela abaixo tiver uma célula sombreada a </w:t>
      </w:r>
      <w:r w:rsidRPr="0017530E">
        <w:rPr>
          <w:color w:val="000000" w:themeColor="text1"/>
          <w:shd w:val="clear" w:color="auto" w:fill="4668C5"/>
        </w:rPr>
        <w:t>azul</w:t>
      </w:r>
      <w:r w:rsidRPr="0017530E">
        <w:rPr>
          <w:color w:val="000000" w:themeColor="text1"/>
        </w:rPr>
        <w:t xml:space="preserve"> numa linha do Serviço Online, a</w:t>
      </w:r>
      <w:r w:rsidRPr="0017530E">
        <w:t xml:space="preserve"> SL de Conjunto de Aplicações para a coluna onde a célula está cumpre os requisitos de SL par</w:t>
      </w:r>
      <w:r>
        <w:t>a os Serviços Online da célula.</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0644FD" w14:paraId="7BD4EB77" w14:textId="77777777" w:rsidTr="000644FD">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4C57F144" w14:textId="77777777" w:rsidR="000644FD" w:rsidRDefault="000644FD" w:rsidP="000644FD">
            <w:pPr>
              <w:pStyle w:val="ProductList-Body"/>
              <w:tabs>
                <w:tab w:val="clear" w:pos="158"/>
                <w:tab w:val="left" w:pos="720"/>
              </w:tabs>
              <w:spacing w:line="256" w:lineRule="auto"/>
              <w:ind w:left="-108"/>
              <w:rPr>
                <w:sz w:val="22"/>
              </w:rPr>
            </w:pPr>
            <w:r>
              <w:rPr>
                <w:sz w:val="22"/>
              </w:rPr>
              <w:t>Serviço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4CFA7E0" w14:textId="77777777" w:rsidR="000644FD" w:rsidRDefault="000644FD" w:rsidP="000644F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D6824FA" w14:textId="77777777" w:rsidR="000644FD" w:rsidRDefault="000644FD" w:rsidP="000644F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6F5F542C" w14:textId="77777777" w:rsidR="000644FD" w:rsidRDefault="000644FD" w:rsidP="000644F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72D1585" w14:textId="77777777" w:rsidR="000644FD" w:rsidRDefault="000644FD" w:rsidP="000644F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p w14:paraId="579F5AC5" w14:textId="77777777" w:rsidR="000644FD" w:rsidRDefault="000644FD" w:rsidP="000644FD">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176A0E09" w14:textId="77777777" w:rsidR="000644FD" w:rsidRDefault="000644FD" w:rsidP="000644FD">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AA93A45" w14:textId="77777777" w:rsidR="000644FD" w:rsidRDefault="000644FD" w:rsidP="000644FD">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Educação</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92D6274" w14:textId="77777777" w:rsidR="000644FD" w:rsidRDefault="000644FD" w:rsidP="000644F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D26B982" w14:textId="77777777" w:rsidR="000644FD" w:rsidRDefault="000644FD" w:rsidP="000644F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w:t>
            </w:r>
          </w:p>
          <w:p w14:paraId="61A780FF" w14:textId="77777777" w:rsidR="000644FD" w:rsidRDefault="000644FD" w:rsidP="000644F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20CAF7E" w14:textId="77777777" w:rsidR="000644FD" w:rsidRDefault="000644FD" w:rsidP="000644F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BB57473" w14:textId="77777777" w:rsidR="000644FD" w:rsidRDefault="000644FD" w:rsidP="000644F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w:t>
            </w:r>
          </w:p>
          <w:p w14:paraId="2B414D66" w14:textId="77777777" w:rsidR="000644FD" w:rsidRDefault="000644FD" w:rsidP="000644F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03431202" w14:textId="77777777" w:rsidR="000644FD" w:rsidRDefault="000644FD" w:rsidP="000644F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F1682EF" w14:textId="77777777" w:rsidR="000644FD" w:rsidRDefault="000644FD" w:rsidP="000644F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5DA9EB1C" w14:textId="77777777" w:rsidR="000644FD" w:rsidRDefault="000644FD" w:rsidP="000644F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Segurança</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AAD6B4F" w14:textId="77777777" w:rsidR="000644FD" w:rsidRDefault="000644FD" w:rsidP="000644F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49FAA33E" w14:textId="77777777" w:rsidR="000644FD" w:rsidRPr="00866CCE" w:rsidRDefault="000644FD" w:rsidP="000644FD">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2F5570CB" w14:textId="77777777" w:rsidR="000644FD" w:rsidRDefault="000644FD" w:rsidP="000644F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0644FD" w14:paraId="06AC108E" w14:textId="77777777" w:rsidTr="000644FD">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325A3EA0" w14:textId="77777777" w:rsidR="000644FD" w:rsidRDefault="000644FD" w:rsidP="000644FD">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B21467B" w14:textId="77777777" w:rsidR="000644FD" w:rsidRDefault="000644FD" w:rsidP="000644F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99CC07" w14:textId="77777777" w:rsidR="000644FD" w:rsidRDefault="000644FD" w:rsidP="000644F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34FF3C" w14:textId="77777777" w:rsidR="000644FD" w:rsidRDefault="000644FD" w:rsidP="000644F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3080B5" w14:textId="77777777" w:rsidR="000644FD" w:rsidRDefault="000644FD" w:rsidP="000644F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C6666A" w14:textId="77777777" w:rsidR="000644FD" w:rsidRDefault="000644FD" w:rsidP="000644F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3AF00" w14:textId="77777777" w:rsidR="000644FD" w:rsidRDefault="000644FD" w:rsidP="000644F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6D5936" w14:textId="77777777" w:rsidR="000644FD" w:rsidRDefault="000644FD" w:rsidP="000644F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0427AA" w14:textId="77777777" w:rsidR="000644FD" w:rsidRDefault="000644FD" w:rsidP="000644F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725D54" w14:textId="77777777" w:rsidR="000644FD" w:rsidRDefault="000644FD" w:rsidP="000644F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733EAD" w14:textId="77777777" w:rsidR="000644FD" w:rsidRDefault="000644FD" w:rsidP="000644F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38408D" w14:textId="77777777" w:rsidR="000644FD" w:rsidRDefault="000644FD" w:rsidP="000644F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611228F" w14:textId="77777777" w:rsidR="000644FD" w:rsidRDefault="000644FD" w:rsidP="000644F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67B0C7" w14:textId="77777777" w:rsidR="000644FD" w:rsidRDefault="000644FD" w:rsidP="000644F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6F585A8" w14:textId="77777777" w:rsidR="000644FD" w:rsidRDefault="000644FD" w:rsidP="000644F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4153CD3" w14:textId="77777777" w:rsidR="000644FD" w:rsidRDefault="000644FD" w:rsidP="000644F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DCB265F" w14:textId="77777777" w:rsidR="000644FD" w:rsidRDefault="000644FD" w:rsidP="000644F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358BDB6F" w14:textId="77777777" w:rsidR="000644FD" w:rsidRDefault="000644FD" w:rsidP="000644F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516E11C2" w14:textId="77777777" w:rsidR="000644FD" w:rsidRDefault="000644FD" w:rsidP="000644F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 2</w:t>
            </w:r>
          </w:p>
        </w:tc>
      </w:tr>
      <w:tr w:rsidR="000644FD" w14:paraId="3AEA9AA0" w14:textId="77777777" w:rsidTr="000644FD">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203B93B" w14:textId="77777777" w:rsidR="000644FD" w:rsidRPr="008F02B0"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E5D54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35A7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222A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84CF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C7F1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4380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7020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5559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1E25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504E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B433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EF25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C2FCF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087D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9498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7BAC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6521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833D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11DA50D1" w14:textId="77777777" w:rsidTr="000644FD">
        <w:trPr>
          <w:trHeight w:val="202"/>
        </w:trPr>
        <w:tc>
          <w:tcPr>
            <w:tcW w:w="2789" w:type="dxa"/>
            <w:tcBorders>
              <w:top w:val="nil"/>
              <w:left w:val="nil"/>
              <w:bottom w:val="dashSmallGap" w:sz="4" w:space="0" w:color="BFBFBF" w:themeColor="background1" w:themeShade="BF"/>
              <w:right w:val="nil"/>
            </w:tcBorders>
            <w:noWrap/>
            <w:vAlign w:val="center"/>
            <w:hideMark/>
          </w:tcPr>
          <w:p w14:paraId="553AB0D5" w14:textId="77777777" w:rsidR="000644FD" w:rsidRPr="008F02B0"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9ECAD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9B1A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0B83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9104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2EB0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061C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5276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669A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5FD21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C369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818F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1FC0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EFCB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13C8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C47F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25DD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621D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E471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362C5996" w14:textId="77777777" w:rsidTr="000644F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5B2761" w14:textId="77777777" w:rsidR="000644FD" w:rsidRPr="008F02B0"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02C30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01ABA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30F0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3F54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5830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176E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AFB9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3C0B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F581B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E947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24F2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4692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30E6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B79D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D84A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6847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55B0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19DB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16D0BAB6" w14:textId="77777777" w:rsidTr="000644F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75A835" w14:textId="77777777" w:rsidR="000644FD" w:rsidRPr="008F02B0"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C2D57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50D4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A3F3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8218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C391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75F4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700A6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4BEDF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48FF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4E1C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5AB3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536D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6A1B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7B2C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1655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887C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CBAD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8F87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30A1C3A7" w14:textId="77777777" w:rsidTr="000644F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97848C" w14:textId="77777777" w:rsidR="000644FD" w:rsidRPr="008F02B0"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4E40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D7D7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4428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8591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F3F8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49B9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10A2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04DE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19131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75C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A43D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A620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EAFB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7897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0BA5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8C8C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C920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BE94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19E7D07D" w14:textId="77777777" w:rsidTr="000644F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DBBC9A" w14:textId="77777777" w:rsidR="000644FD" w:rsidRPr="008F02B0"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DF3F1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4BC8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0AEE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3A2E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E15F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E9E7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147D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DE77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D46F7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5999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178B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0D5E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BCFF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5518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48C7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E945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CB96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14D1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796EE62F" w14:textId="77777777" w:rsidTr="000644F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36106B" w14:textId="77777777" w:rsidR="000644FD" w:rsidRPr="008F02B0"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20BDE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10E8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6DD7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B975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AC94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18008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A330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4A5E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C78C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1AA6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2276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E696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E0C8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4545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5572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CD46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C279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8897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289F422E" w14:textId="77777777" w:rsidTr="000644F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818340" w14:textId="77777777" w:rsidR="000644FD" w:rsidRPr="008F02B0"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94F09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D94A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C004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C2FC6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9009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945A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72D1F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ED67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5668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AE25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AB191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FA67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1BB6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05E9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911B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A152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ACB1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F161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72F8A57F" w14:textId="77777777" w:rsidTr="000644F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BA9FAE" w14:textId="77777777" w:rsidR="000644FD" w:rsidRPr="008F02B0"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8C75D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138E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0068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7A27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014D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B81D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044B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8B16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B0B4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D29A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359E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D179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EF9EF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1C3F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7C5F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1F8B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F142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4817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78EE154E" w14:textId="77777777" w:rsidTr="000644F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F1FA76" w14:textId="77777777" w:rsidR="000644FD" w:rsidRPr="008F02B0"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26E7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5814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D991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81EA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D48E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1D9D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01CB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9CD0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B62C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85E7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C67E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AC1A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3775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4FD8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EBFC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FA3F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2D5F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708E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204E23B8" w14:textId="77777777" w:rsidTr="000644F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44DCA" w14:textId="77777777" w:rsidR="000644FD" w:rsidRPr="008F02B0"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19335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D3A59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83630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BB3C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BB84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C9220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2A72A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7C646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249C0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3C0B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5217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0DAA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0C9A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5D4A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CE11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40CF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14E5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85DA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693C5B00" w14:textId="77777777" w:rsidTr="000644F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BCFF1D" w14:textId="77777777" w:rsidR="000644FD" w:rsidRPr="008F02B0"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 – PBX na Nuvem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94015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4E9C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982D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C214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5981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817B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1FF1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4507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8F3AF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62B3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49EC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BB17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45AD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E4C9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E00C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0686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1DB0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BC04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2F14D552" w14:textId="77777777" w:rsidTr="000644F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7C0ED4" w14:textId="77777777" w:rsidR="000644FD" w:rsidRPr="008F02B0"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Conferências RTPC do Skype para Empresas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51B03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1CF3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8969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66F4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8E99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7038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0180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7B72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A9A2B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3262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ACB4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5565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DD82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AA29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B705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08C8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BB3E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1090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6AE3935C" w14:textId="77777777" w:rsidTr="000644F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487AF6" w14:textId="77777777" w:rsidR="000644FD" w:rsidRPr="008F02B0"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A216D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53306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74309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8D68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B432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AF80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6A9A8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739C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2FA5F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EAA1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FA7B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116D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5A19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4671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372F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28D20A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A7AB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376D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464CCC83" w14:textId="77777777" w:rsidTr="000644F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992E87" w14:textId="77777777" w:rsidR="000644FD" w:rsidRPr="008F02B0"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9ABF7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B1256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F5D2F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A234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7DEF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2705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2CB10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90BB0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62DE3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2ECE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7DB9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30497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EF54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4949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518A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EC61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2F00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FC81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24FCF7B9" w14:textId="77777777" w:rsidTr="000644F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4E9E7A" w14:textId="77777777" w:rsidR="000644FD" w:rsidRPr="008F02B0"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Empresas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225C7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289F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393D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A463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37F0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DC08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F0A4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A117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9D141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98F7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2073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BEF9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247F6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867C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1796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B754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E1CB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0C47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0ADA0855" w14:textId="77777777" w:rsidTr="000644F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8316D" w14:textId="77777777" w:rsidR="000644FD" w:rsidRPr="008F02B0"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4CE57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AAE0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C4746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17BB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2EF9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E803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58E02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9CC1F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8F8B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B61B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0C1B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526B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BC12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ED51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24D0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174F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1BBE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2EE3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2FF752F1" w14:textId="77777777" w:rsidTr="000644F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7E4F83" w14:textId="77777777" w:rsidR="000644FD" w:rsidRPr="008F02B0"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Cofre do Cliente do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BD3BF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34C3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0157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3C87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DBE4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A06E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7CCF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E318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E410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0E27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BAE1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19D2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78E1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3F10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2465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1B60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FE68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BC2A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7D9D4C43" w14:textId="77777777" w:rsidTr="000644F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35C30A" w14:textId="77777777" w:rsidR="000644FD" w:rsidRPr="008F02B0"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88282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951F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B070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8EF7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72E8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0AE6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FC2F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863B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71ED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77F3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7472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1808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CA17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B5E0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3C9F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7561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E1F3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FAA8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57062BAC" w14:textId="77777777" w:rsidTr="000644F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839D1B" w14:textId="77777777" w:rsidR="000644FD" w:rsidRPr="008F02B0"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2EC48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6B0A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404A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D382E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120D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5EB4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F5FA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55C3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0707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6888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1597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23F0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9329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650B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2C34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B973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44FC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54D6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14F13794" w14:textId="77777777" w:rsidTr="000644FD">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C6507C" w14:textId="77777777" w:rsidR="000644FD" w:rsidRPr="008F02B0"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Foi adicionado o Office 365 Advance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0A673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6450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20EA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90DF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9798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6E2E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B11E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BADC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768EB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E2A7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0209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E7F3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35CB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7A19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E9C3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B773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A72C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1C2F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5EDA7BAB" w14:textId="77777777" w:rsidTr="000644F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EDE4F0" w14:textId="77777777" w:rsidR="000644FD" w:rsidRPr="008F02B0"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74793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A3AD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1505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C3A61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8B38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CFC3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4BB9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CB7F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CA561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5CEF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23B1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2AFC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D98C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B6C2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FF34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5852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0E04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92B3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278A2645" w14:textId="77777777" w:rsidTr="000644F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C747E7" w14:textId="77777777" w:rsidR="000644FD" w:rsidRPr="008F02B0"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Proteção Avançada contra Ameaças do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E61A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428F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37C0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996D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BC95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6BF6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AAFB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491C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9F22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AF6F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0474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C475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8A8F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6206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717F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503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661D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4771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281B81C4" w14:textId="77777777" w:rsidTr="000644F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EAE86C" w14:textId="77777777" w:rsidR="000644FD" w:rsidRPr="008F02B0"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E382C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BE1F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9390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E332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E8A4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AED4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E8F5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D094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A472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98DB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FC7A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B47C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C9B2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88AC3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428DC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6953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72B1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D99A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003A1B3C" w14:textId="77777777" w:rsidTr="000644F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4E1298" w14:textId="77777777" w:rsidR="000644FD" w:rsidRPr="008F02B0"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2C3B9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7F38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6D87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C07B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06B7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8983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44ED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19EA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8FE22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4C81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C075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2ACA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5B1B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30BFA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47C1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A9C2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698B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D253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547C6D0B" w14:textId="77777777" w:rsidTr="000644F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337542" w14:textId="77777777" w:rsidR="000644FD" w:rsidRPr="008F02B0"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26421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3324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D465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FF19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4D97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89F4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40F5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E13B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71E6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66E3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E5C1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FB5B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B4C1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36FB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328DE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A0A5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B936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1E00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51328CAE" w14:textId="77777777" w:rsidTr="000644F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702C8B" w14:textId="77777777" w:rsidR="000644FD" w:rsidRPr="008F02B0"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69996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ED42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D4D1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3F17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2D78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2BDD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9C79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B71B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6E66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1E49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B79A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5EA3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7C40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29392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1A45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A996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B478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2DFD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6CB28DC2" w14:textId="77777777" w:rsidTr="000644F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4BCAED" w14:textId="77777777" w:rsidR="000644FD" w:rsidRPr="008F02B0"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B4A62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7585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525E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CB58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D2AB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BFE7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D716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5087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1801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CA0B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D7D1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3DC0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DC79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003F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75E9F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D4F5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8C52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0EE4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7C63E7AE" w14:textId="77777777" w:rsidTr="000644F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F53581" w14:textId="77777777" w:rsidR="000644FD" w:rsidRPr="008F02B0"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124A3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6DEB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B53D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D64B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E482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2E16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EE39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E259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611B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261D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1209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C41B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28CF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66DA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5A0AD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FC70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261D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FF48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1150DBAB" w14:textId="77777777" w:rsidTr="000644F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BBF0DB" w14:textId="77777777" w:rsidR="000644FD" w:rsidRPr="008F02B0"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para Suporte ao Cliente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13B1B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671A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222C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C03E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F95A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E145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F4F8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AFB4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6E20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B185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09E1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E8B5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4430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D174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2B23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AF2D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40C2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E34EC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476BEDEB" w14:textId="77777777" w:rsidTr="000644F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07E046" w14:textId="77777777" w:rsidR="000644FD" w:rsidRPr="008F02B0"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para Prestação de Serviços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33BD4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0996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97A4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5C83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FDE6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49E4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95A8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3624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E518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B6F8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3728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E6E8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2183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6D4A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92E7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8414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3C331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815A2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400921B9" w14:textId="77777777" w:rsidTr="000644F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933E38" w14:textId="77777777" w:rsidR="000644FD" w:rsidRPr="008F02B0"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para Operações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6A8C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5001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0E4C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61E4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5792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6308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F7C1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82CC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BF2B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B378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D7F0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FBCC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950A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8831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9000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24EF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1BB4A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EDD4C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25860132" w14:textId="77777777" w:rsidTr="000644F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5F960B" w14:textId="77777777" w:rsidR="000644FD" w:rsidRPr="008F02B0"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para Automatização de Prestação de Serviços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0BE3B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A998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17C0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10A0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A08B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CC5A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7262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E9C0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387F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2D72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4F29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967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5A28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A126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1CE9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E6AE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77AF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75B3F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5D6840BA" w14:textId="77777777" w:rsidTr="000644F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E89550" w14:textId="77777777" w:rsidR="000644FD"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para Vendas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B4CFB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26FE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C06D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F9E6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DB58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9040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B9B0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6BDA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D6510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EB36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59C6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D424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38B9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FAAE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C217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D431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94FB7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80D49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0A440DF6" w14:textId="77777777" w:rsidTr="000644F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880F4B" w14:textId="77777777" w:rsidR="000644FD"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BF5D0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1AD63"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459DD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5D42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947E5"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7E09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0530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2E20A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A6F90A"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CB6B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A92A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7DF8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77BB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0DE97"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7FD8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6FAF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37A3E9"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97FFF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r w:rsidR="000644FD" w14:paraId="771985A6" w14:textId="77777777" w:rsidTr="000644FD">
        <w:trPr>
          <w:trHeight w:val="202"/>
        </w:trPr>
        <w:tc>
          <w:tcPr>
            <w:tcW w:w="2789" w:type="dxa"/>
            <w:tcBorders>
              <w:top w:val="dashSmallGap" w:sz="4" w:space="0" w:color="BFBFBF" w:themeColor="background1" w:themeShade="BF"/>
              <w:left w:val="nil"/>
              <w:bottom w:val="nil"/>
              <w:right w:val="nil"/>
            </w:tcBorders>
            <w:noWrap/>
            <w:vAlign w:val="center"/>
          </w:tcPr>
          <w:p w14:paraId="6FD85EAC" w14:textId="77777777" w:rsidR="000644FD" w:rsidRDefault="000644FD" w:rsidP="000644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AB4D13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65C9FD1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0FE853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0F4860A0"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6AF99F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9B2694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C7DACB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0C590138"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4D906F0D"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0117EB"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9FF762C"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58657416"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72364C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3DF137F"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FFBAEC1"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6BDDC2"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5627256E"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36D3D184" w14:textId="77777777" w:rsidR="000644FD" w:rsidRDefault="000644FD" w:rsidP="000644FD">
            <w:pPr>
              <w:pStyle w:val="ProductList-Body"/>
              <w:tabs>
                <w:tab w:val="clear" w:pos="158"/>
                <w:tab w:val="left" w:pos="720"/>
              </w:tabs>
              <w:spacing w:line="256" w:lineRule="auto"/>
              <w:jc w:val="center"/>
              <w:rPr>
                <w:rFonts w:asciiTheme="majorHAnsi" w:hAnsiTheme="majorHAnsi"/>
                <w:szCs w:val="18"/>
              </w:rPr>
            </w:pPr>
          </w:p>
        </w:tc>
      </w:tr>
    </w:tbl>
    <w:p w14:paraId="29292333" w14:textId="77777777" w:rsidR="000644FD" w:rsidRPr="00B97C59" w:rsidRDefault="000644FD" w:rsidP="000644FD">
      <w:pPr>
        <w:pStyle w:val="ProductList-Body"/>
        <w:spacing w:before="60"/>
        <w:rPr>
          <w:i/>
          <w:sz w:val="16"/>
          <w:szCs w:val="16"/>
        </w:rPr>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2A38129A" w14:textId="77777777" w:rsidR="000644FD" w:rsidRPr="004307BC" w:rsidRDefault="000644FD" w:rsidP="000644FD">
      <w:pPr>
        <w:pStyle w:val="ProductList-Body"/>
        <w:rPr>
          <w:rStyle w:val="Hyperlink"/>
          <w:i/>
          <w:sz w:val="16"/>
          <w:szCs w:val="16"/>
        </w:rPr>
      </w:pPr>
      <w:r>
        <w:rPr>
          <w:i/>
          <w:sz w:val="16"/>
          <w:szCs w:val="16"/>
          <w:vertAlign w:val="superscript"/>
        </w:rPr>
        <w:t>2</w:t>
      </w:r>
      <w:r>
        <w:rPr>
          <w:i/>
          <w:sz w:val="16"/>
          <w:szCs w:val="16"/>
        </w:rPr>
        <w:t xml:space="preserve"> Para além dos Serviços Online acima identificados, o Secure Productive Enterprise preenche o requisito de SL para o Windows SA por Utilizador, conforme descrito nos Termos de Produto.</w:t>
      </w:r>
    </w:p>
    <w:p w14:paraId="41F6B01E" w14:textId="383EEE3C" w:rsidR="00CB00F4" w:rsidRDefault="00CB00F4" w:rsidP="00CB00F4">
      <w:pPr>
        <w:pStyle w:val="ProductList-Body"/>
        <w:spacing w:after="120"/>
        <w:jc w:val="both"/>
      </w:pPr>
      <w:r>
        <w:rPr>
          <w:i/>
          <w:sz w:val="16"/>
          <w:szCs w:val="16"/>
          <w:vertAlign w:val="superscript"/>
        </w:rPr>
        <w:t>3</w:t>
      </w:r>
      <w:r>
        <w:rPr>
          <w:i/>
          <w:sz w:val="16"/>
          <w:szCs w:val="16"/>
        </w:rPr>
        <w:t xml:space="preserve"> A inclusão das Conferências RTPC do Skype para Empresas Online no Office 365 Enterprise E5 depende da disponibilidade regional.</w:t>
      </w:r>
    </w:p>
    <w:p w14:paraId="653E4A9C" w14:textId="77777777" w:rsidR="007B325E" w:rsidRPr="000772BE" w:rsidRDefault="00BD7918"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9" w:name="Attachment3"/>
      <w:bookmarkStart w:id="190" w:name="_Toc469667101"/>
      <w:r>
        <w:lastRenderedPageBreak/>
        <w:t>Anexo 3 – As Cláusulas Contratuais Padrão (Processadores)</w:t>
      </w:r>
      <w:bookmarkEnd w:id="189"/>
      <w:bookmarkEnd w:id="190"/>
    </w:p>
    <w:p w14:paraId="4E06F8C8" w14:textId="6E522ADB"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acorda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lastRenderedPageBreak/>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lastRenderedPageBreak/>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de terminados os serviços de tratamento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3F6BCFC6" w14:textId="77777777" w:rsidR="00EC6C78" w:rsidRDefault="00EC6C78" w:rsidP="00EC6C78">
      <w:pPr>
        <w:pStyle w:val="ProductList-Body"/>
        <w:spacing w:after="120"/>
      </w:pPr>
      <w:r>
        <w:rPr>
          <w:b/>
        </w:rPr>
        <w:t>Exportador de dados</w:t>
      </w:r>
      <w:r w:rsidRPr="003B0288">
        <w:rPr>
          <w:b/>
          <w:bCs/>
        </w:rPr>
        <w:t>:</w:t>
      </w:r>
      <w:r>
        <w:t xml:space="preserve"> O Cliente é o exportador de dados. O exportador de dados é um utilizador dos Serviços Online tal como definido na secção dos OST intitulada “Termos de Processamento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lastRenderedPageBreak/>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5CB87AE9" w14:textId="77777777" w:rsidR="00E83159" w:rsidRPr="00690C65" w:rsidRDefault="00E83159" w:rsidP="00E83159">
      <w:pPr>
        <w:pStyle w:val="ProductList-Body"/>
        <w:spacing w:after="60"/>
        <w:ind w:left="547"/>
      </w:pPr>
      <w:r>
        <w:rPr>
          <w:b/>
        </w:rPr>
        <w:t>b. Âmbito e Objetivo do Tratamento de Dados</w:t>
      </w:r>
      <w:r w:rsidRPr="00AC715C">
        <w:rPr>
          <w:b/>
          <w:bCs/>
        </w:rPr>
        <w:t>.</w:t>
      </w:r>
      <w:r>
        <w:t xml:space="preserve"> O âmbito e objetivo do tratamento de dados pessoais é descrito nos DPT.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Organizativas</w:t>
      </w:r>
      <w:r w:rsidRPr="00AC715C">
        <w:rPr>
          <w:b/>
          <w:bCs/>
        </w:rPr>
        <w:t>.</w:t>
      </w:r>
      <w:r>
        <w:t xml:space="preserve"> O importador de dados procede à implementação e manutenção das medidas técnicas e organizativas, dos controlos internos e das rotinas de segurança de informações corretos que se destinam a proteger os Dados do Cliente, conforme definido nos DPT, no que diz respeito à perda, destruição ou alteração acidental; divulgação ou acesso não autorizado ou destruição ilícita da seguinte forma: As medidas técnicas e organizativas, controlos internos e rotinas de segurança de informações estipulados nos DPT são aqui incorporados neste Apêndice 2 por esta referência e são vinculativos ao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3975F2" w14:textId="77777777" w:rsidR="00BD7918" w:rsidRDefault="00BD7918" w:rsidP="009A573F">
      <w:pPr>
        <w:spacing w:after="0" w:line="240" w:lineRule="auto"/>
      </w:pPr>
      <w:r>
        <w:separator/>
      </w:r>
    </w:p>
  </w:endnote>
  <w:endnote w:type="continuationSeparator" w:id="0">
    <w:p w14:paraId="66C42D27" w14:textId="77777777" w:rsidR="00BD7918" w:rsidRDefault="00BD7918" w:rsidP="009A573F">
      <w:pPr>
        <w:spacing w:after="0" w:line="240" w:lineRule="auto"/>
      </w:pPr>
      <w:r>
        <w:continuationSeparator/>
      </w:r>
    </w:p>
  </w:endnote>
  <w:endnote w:type="continuationNotice" w:id="1">
    <w:p w14:paraId="509AF0DA" w14:textId="77777777" w:rsidR="00BD7918" w:rsidRDefault="00BD791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109314" w14:textId="77777777" w:rsidR="00AB0975" w:rsidRDefault="00AB097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0644FD" w:rsidRDefault="000644F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0644FD" w:rsidRPr="00591643" w:rsidRDefault="000644F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44FD" w:rsidRPr="00C76DF3" w:rsidRDefault="00BD7918" w:rsidP="005C51AC">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44FD" w:rsidRPr="00C76DF3" w:rsidRDefault="000644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0644FD" w:rsidRPr="00C76DF3" w:rsidRDefault="00BD7918" w:rsidP="005C51AC">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44FD" w:rsidRPr="00C76DF3" w:rsidRDefault="000644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44FD" w:rsidRPr="00C76DF3" w:rsidRDefault="00BD7918" w:rsidP="005C51AC">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44FD" w:rsidRPr="00C76DF3" w:rsidRDefault="000644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44FD" w:rsidRPr="00C76DF3" w:rsidRDefault="00BD7918" w:rsidP="005C51AC">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44FD" w:rsidRPr="00C76DF3" w:rsidRDefault="00BD7918" w:rsidP="005C51AC">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44FD" w:rsidRPr="00C76DF3" w:rsidRDefault="00BD7918" w:rsidP="005C51AC">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7E537610" w14:textId="77777777" w:rsidR="000644FD" w:rsidRPr="00591643" w:rsidRDefault="000644FD"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0644FD" w:rsidRPr="00C76DF3" w:rsidRDefault="00BD7918" w:rsidP="0028245A">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0644FD" w:rsidRPr="00C76DF3" w:rsidRDefault="000644FD"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0644FD" w:rsidRPr="00C76DF3" w:rsidRDefault="00BD7918" w:rsidP="0028245A">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0644FD" w:rsidRPr="00C76DF3" w:rsidRDefault="000644FD"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0644FD" w:rsidRPr="00C76DF3" w:rsidRDefault="00BD7918" w:rsidP="0028245A">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0644FD" w:rsidRPr="00C76DF3" w:rsidRDefault="000644FD"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0644FD" w:rsidRPr="00C76DF3" w:rsidRDefault="00BD7918" w:rsidP="0028245A">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0644FD" w:rsidRPr="00C76DF3" w:rsidRDefault="000644FD"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0644FD" w:rsidRPr="00C76DF3" w:rsidRDefault="00BD7918" w:rsidP="0028245A">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0644FD" w:rsidRPr="00C76DF3" w:rsidRDefault="000644FD"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30671B3C" w:rsidR="000644FD" w:rsidRPr="00C76DF3" w:rsidRDefault="00BD7918" w:rsidP="0028245A">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w:t>
            </w:r>
          </w:hyperlink>
        </w:p>
      </w:tc>
    </w:tr>
  </w:tbl>
  <w:p w14:paraId="315EBA91" w14:textId="77777777" w:rsidR="000644FD" w:rsidRPr="00591643" w:rsidRDefault="000644FD" w:rsidP="007236C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08F5D835"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0644FD" w:rsidRPr="00C76DF3" w:rsidRDefault="00BD7918" w:rsidP="005C51AC">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0644FD" w:rsidRPr="00C76DF3" w:rsidRDefault="000644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AED48" w14:textId="77777777" w:rsidR="000644FD" w:rsidRPr="00C76DF3" w:rsidRDefault="00BD7918" w:rsidP="005C51AC">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0644FD" w:rsidRPr="00C76DF3" w:rsidRDefault="000644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0644FD" w:rsidRPr="00C76DF3" w:rsidRDefault="00BD7918" w:rsidP="005C51AC">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0644FD" w:rsidRPr="00C76DF3" w:rsidRDefault="000644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0644FD" w:rsidRPr="00C76DF3" w:rsidRDefault="00BD7918" w:rsidP="005C51AC">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0644FD" w:rsidRPr="00C76DF3" w:rsidRDefault="00BD7918" w:rsidP="005C51AC">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0644FD" w:rsidRPr="00C76DF3" w:rsidRDefault="00BD7918" w:rsidP="005C51AC">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5A742FFC" w14:textId="77777777" w:rsidR="000644FD" w:rsidRPr="00591643" w:rsidRDefault="000644F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0644FD" w:rsidRPr="00C76DF3" w:rsidRDefault="00BD7918"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0644FD" w:rsidRPr="00C76DF3" w:rsidRDefault="00BD7918"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0644FD" w:rsidRPr="00C76DF3" w:rsidRDefault="00BD7918"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0644FD" w:rsidRPr="00C76DF3" w:rsidRDefault="00BD7918"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0644FD" w:rsidRPr="00C76DF3" w:rsidRDefault="00BD7918"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77777777" w:rsidR="000644FD" w:rsidRPr="00C76DF3" w:rsidRDefault="00BD7918" w:rsidP="0075568F">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w:t>
            </w:r>
          </w:hyperlink>
        </w:p>
      </w:tc>
    </w:tr>
  </w:tbl>
  <w:p w14:paraId="040885EF" w14:textId="77777777" w:rsidR="000644FD" w:rsidRPr="00591643" w:rsidRDefault="000644FD" w:rsidP="001F5056">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63761D94"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45C72" w14:textId="77777777" w:rsidR="000644FD" w:rsidRPr="00C76DF3" w:rsidRDefault="00BD7918"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5B400F"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52D3C" w14:textId="77777777" w:rsidR="000644FD" w:rsidRPr="00C76DF3" w:rsidRDefault="00BD7918"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95099A"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9E1245" w14:textId="77777777" w:rsidR="000644FD" w:rsidRPr="00C76DF3" w:rsidRDefault="00BD7918"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2F92D1"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04D24" w14:textId="77777777" w:rsidR="000644FD" w:rsidRPr="00C76DF3" w:rsidRDefault="00BD7918"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3C499A"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06598" w14:textId="77777777" w:rsidR="000644FD" w:rsidRPr="00C76DF3" w:rsidRDefault="00BD7918"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67174"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B4515" w14:textId="77777777" w:rsidR="000644FD" w:rsidRPr="00C76DF3" w:rsidRDefault="00BD7918" w:rsidP="0075568F">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w:t>
            </w:r>
          </w:hyperlink>
        </w:p>
      </w:tc>
    </w:tr>
  </w:tbl>
  <w:p w14:paraId="593B303C" w14:textId="77777777" w:rsidR="000644FD" w:rsidRPr="00591643" w:rsidRDefault="000644FD"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0644FD" w:rsidRPr="00C76DF3" w:rsidRDefault="00BD7918"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0644FD" w:rsidRPr="00C76DF3" w:rsidRDefault="00BD7918"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0644FD" w:rsidRPr="00C76DF3" w:rsidRDefault="00BD7918"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0644FD" w:rsidRPr="00C76DF3" w:rsidRDefault="00BD7918"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0644FD" w:rsidRPr="00C76DF3" w:rsidRDefault="00BD7918"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77777777" w:rsidR="000644FD" w:rsidRPr="00C76DF3" w:rsidRDefault="00BD7918" w:rsidP="0075568F">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w:t>
            </w:r>
          </w:hyperlink>
        </w:p>
      </w:tc>
    </w:tr>
  </w:tbl>
  <w:p w14:paraId="0B817BF9" w14:textId="77777777" w:rsidR="000644FD" w:rsidRPr="00591643" w:rsidRDefault="000644FD" w:rsidP="001F505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09A33E9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22EAE" w14:textId="77777777" w:rsidR="000644FD" w:rsidRPr="00C76DF3" w:rsidRDefault="00BD7918"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558ED2"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4DE51" w14:textId="77777777" w:rsidR="000644FD" w:rsidRPr="00C76DF3" w:rsidRDefault="00BD7918"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E17C9A"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5FC1B" w14:textId="77777777" w:rsidR="000644FD" w:rsidRPr="00C76DF3" w:rsidRDefault="00BD7918"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558D2F"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161F90" w14:textId="77777777" w:rsidR="000644FD" w:rsidRPr="00C76DF3" w:rsidRDefault="00BD7918"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C5A8D6"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AE533" w14:textId="77777777" w:rsidR="000644FD" w:rsidRPr="00C76DF3" w:rsidRDefault="00BD7918"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6785A1"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E62DC" w14:textId="77777777" w:rsidR="000644FD" w:rsidRPr="00C76DF3" w:rsidRDefault="00BD7918" w:rsidP="0075568F">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w:t>
            </w:r>
          </w:hyperlink>
        </w:p>
      </w:tc>
    </w:tr>
  </w:tbl>
  <w:p w14:paraId="39B2B0BE" w14:textId="77777777" w:rsidR="000644FD" w:rsidRPr="00591643" w:rsidRDefault="000644FD" w:rsidP="001F505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0644FD" w:rsidRPr="00C76DF3" w:rsidRDefault="00BD7918"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0644FD" w:rsidRPr="00C76DF3" w:rsidRDefault="00BD7918"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0644FD" w:rsidRPr="00C76DF3" w:rsidRDefault="00BD7918"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0644FD" w:rsidRPr="00C76DF3" w:rsidRDefault="00BD7918"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0644FD" w:rsidRPr="00C76DF3" w:rsidRDefault="00BD7918"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77777777" w:rsidR="000644FD" w:rsidRPr="00C76DF3" w:rsidRDefault="00BD7918" w:rsidP="0075568F">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w:t>
            </w:r>
          </w:hyperlink>
        </w:p>
      </w:tc>
    </w:tr>
  </w:tbl>
  <w:p w14:paraId="7FEC7C66" w14:textId="77777777" w:rsidR="000644FD" w:rsidRPr="00591643" w:rsidRDefault="000644FD" w:rsidP="001F505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7B83F96C"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11A07" w14:textId="77777777" w:rsidR="000644FD" w:rsidRPr="00C76DF3" w:rsidRDefault="00BD7918"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005A42"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3560B" w14:textId="77777777" w:rsidR="000644FD" w:rsidRPr="00C76DF3" w:rsidRDefault="00BD7918"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58A317"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55A96" w14:textId="77777777" w:rsidR="000644FD" w:rsidRPr="00C76DF3" w:rsidRDefault="00BD7918"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20ECED"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4865" w14:textId="77777777" w:rsidR="000644FD" w:rsidRPr="00C76DF3" w:rsidRDefault="00BD7918"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9C0DC0"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86E64" w14:textId="77777777" w:rsidR="000644FD" w:rsidRPr="00C76DF3" w:rsidRDefault="00BD7918"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3FE4E5"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CF4B0" w14:textId="77777777" w:rsidR="000644FD" w:rsidRPr="00C76DF3" w:rsidRDefault="00BD7918" w:rsidP="0075568F">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w:t>
            </w:r>
          </w:hyperlink>
        </w:p>
      </w:tc>
    </w:tr>
  </w:tbl>
  <w:p w14:paraId="11049D3F" w14:textId="77777777" w:rsidR="000644FD" w:rsidRPr="00591643" w:rsidRDefault="000644FD" w:rsidP="001F505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7EB6959C"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BD085" w14:textId="77777777" w:rsidR="000644FD" w:rsidRPr="00C76DF3" w:rsidRDefault="00BD7918"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0B565B"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CCB4E" w14:textId="77777777" w:rsidR="000644FD" w:rsidRPr="00C76DF3" w:rsidRDefault="00BD7918"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105EE8"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5AF83" w14:textId="77777777" w:rsidR="000644FD" w:rsidRPr="00C76DF3" w:rsidRDefault="00BD7918"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FB2E7F"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3AC48" w14:textId="77777777" w:rsidR="000644FD" w:rsidRPr="00C76DF3" w:rsidRDefault="00BD7918"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652098"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A04A47" w14:textId="77777777" w:rsidR="000644FD" w:rsidRPr="00C76DF3" w:rsidRDefault="00BD7918"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E3E5D"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B54F3" w14:textId="77777777" w:rsidR="000644FD" w:rsidRPr="00C76DF3" w:rsidRDefault="00BD7918" w:rsidP="0075568F">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w:t>
            </w:r>
          </w:hyperlink>
        </w:p>
      </w:tc>
    </w:tr>
  </w:tbl>
  <w:p w14:paraId="3D968FBD" w14:textId="77777777" w:rsidR="000644FD" w:rsidRPr="00591643" w:rsidRDefault="000644FD" w:rsidP="001F505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0644FD" w:rsidRPr="00C76DF3" w:rsidRDefault="00BD7918" w:rsidP="001F5056">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0644FD" w:rsidRPr="00C76DF3" w:rsidRDefault="000644FD"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0644FD" w:rsidRPr="00C76DF3" w:rsidRDefault="00BD7918" w:rsidP="001F5056">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0644FD" w:rsidRPr="00C76DF3" w:rsidRDefault="000644FD"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0644FD" w:rsidRPr="00C76DF3" w:rsidRDefault="00BD7918" w:rsidP="001F5056">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0644FD" w:rsidRPr="00C76DF3" w:rsidRDefault="000644FD"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0644FD" w:rsidRPr="00C76DF3" w:rsidRDefault="00BD7918" w:rsidP="001F5056">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0644FD" w:rsidRPr="00C76DF3" w:rsidRDefault="000644FD"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0644FD" w:rsidRPr="00C76DF3" w:rsidRDefault="00BD7918" w:rsidP="001F5056">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0644FD" w:rsidRPr="00C76DF3" w:rsidRDefault="000644FD"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0644FD" w:rsidRPr="00C76DF3" w:rsidRDefault="00BD7918" w:rsidP="001F5056">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w:t>
            </w:r>
          </w:hyperlink>
        </w:p>
      </w:tc>
    </w:tr>
  </w:tbl>
  <w:p w14:paraId="77C95335" w14:textId="77777777" w:rsidR="000644FD" w:rsidRPr="00591643" w:rsidRDefault="000644FD" w:rsidP="001F50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53BDC9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781E9" w14:textId="77777777" w:rsidR="000644FD" w:rsidRPr="00C76DF3" w:rsidRDefault="00BD7918" w:rsidP="00591643">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1FAE85" w14:textId="77777777" w:rsidR="000644FD" w:rsidRPr="00C76DF3" w:rsidRDefault="000644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70D37" w14:textId="77777777" w:rsidR="000644FD" w:rsidRPr="00C76DF3" w:rsidRDefault="00BD7918" w:rsidP="00591643">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42DC36" w14:textId="77777777" w:rsidR="000644FD" w:rsidRPr="00C76DF3" w:rsidRDefault="000644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06C64E" w14:textId="77777777" w:rsidR="000644FD" w:rsidRPr="00C76DF3" w:rsidRDefault="00BD7918" w:rsidP="003812FE">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F26B24" w14:textId="77777777" w:rsidR="000644FD" w:rsidRPr="00C76DF3" w:rsidRDefault="000644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4FE85" w14:textId="77777777" w:rsidR="000644FD" w:rsidRPr="00C76DF3" w:rsidRDefault="00BD7918" w:rsidP="00591643">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5283C" w14:textId="77777777" w:rsidR="000644FD" w:rsidRPr="00C76DF3" w:rsidRDefault="000644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053945" w14:textId="77777777" w:rsidR="000644FD" w:rsidRPr="00C76DF3" w:rsidRDefault="00BD7918" w:rsidP="003812FE">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30419" w14:textId="77777777" w:rsidR="000644FD" w:rsidRPr="00C76DF3" w:rsidRDefault="000644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132FC" w14:textId="77777777" w:rsidR="000644FD" w:rsidRPr="00C76DF3" w:rsidRDefault="00BD7918" w:rsidP="003812FE">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32F2EE80" w14:textId="77777777" w:rsidR="000644FD" w:rsidRPr="00591643" w:rsidRDefault="000644F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0644FD" w:rsidRPr="00C76DF3" w:rsidRDefault="00BD7918" w:rsidP="00591643">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0644FD" w:rsidRPr="00C76DF3" w:rsidRDefault="000644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0644FD" w:rsidRPr="00C76DF3" w:rsidRDefault="00BD7918" w:rsidP="00591643">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0644FD" w:rsidRPr="00C76DF3" w:rsidRDefault="000644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0644FD" w:rsidRPr="00C76DF3" w:rsidRDefault="00BD7918" w:rsidP="003812FE">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0644FD" w:rsidRPr="00C76DF3" w:rsidRDefault="000644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0644FD" w:rsidRPr="00C76DF3" w:rsidRDefault="00BD7918" w:rsidP="00591643">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0644FD" w:rsidRPr="00C76DF3" w:rsidRDefault="000644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0644FD" w:rsidRPr="00C76DF3" w:rsidRDefault="00BD7918" w:rsidP="003812FE">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0644FD" w:rsidRPr="00C76DF3" w:rsidRDefault="000644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0644FD" w:rsidRPr="00C76DF3" w:rsidRDefault="00BD7918" w:rsidP="003812FE">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7C05B10D" w14:textId="77777777" w:rsidR="000644FD" w:rsidRPr="00591643" w:rsidRDefault="000644F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19BFC0C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0644FD" w:rsidRPr="00C76DF3" w:rsidRDefault="00BD7918"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0644FD" w:rsidRPr="00C76DF3" w:rsidRDefault="00BD7918"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0644FD" w:rsidRPr="00C76DF3" w:rsidRDefault="00BD7918"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0644FD" w:rsidRPr="00C76DF3" w:rsidRDefault="00BD7918"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0644FD" w:rsidRPr="00C76DF3" w:rsidRDefault="00BD7918"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77777777" w:rsidR="000644FD" w:rsidRPr="00C76DF3" w:rsidRDefault="00BD7918" w:rsidP="0075568F">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w:t>
            </w:r>
          </w:hyperlink>
        </w:p>
      </w:tc>
    </w:tr>
  </w:tbl>
  <w:p w14:paraId="58A5EC75" w14:textId="77777777" w:rsidR="000644FD" w:rsidRPr="00591643" w:rsidRDefault="000644FD" w:rsidP="001F505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0644FD" w:rsidRPr="00C76DF3" w:rsidRDefault="00BD7918"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0644FD" w:rsidRPr="00C76DF3" w:rsidRDefault="00BD7918"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0644FD" w:rsidRPr="00C76DF3" w:rsidRDefault="00BD7918"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0644FD" w:rsidRPr="00C76DF3" w:rsidRDefault="00BD7918"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0644FD" w:rsidRPr="00C76DF3" w:rsidRDefault="00BD7918"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77777777" w:rsidR="000644FD" w:rsidRPr="00C76DF3" w:rsidRDefault="00BD7918" w:rsidP="0075568F">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w:t>
            </w:r>
          </w:hyperlink>
        </w:p>
      </w:tc>
    </w:tr>
  </w:tbl>
  <w:p w14:paraId="6AC05D4E" w14:textId="77777777" w:rsidR="000644FD" w:rsidRPr="00591643" w:rsidRDefault="000644FD"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B8A420" w14:textId="77777777" w:rsidR="00BD7918" w:rsidRDefault="00BD7918" w:rsidP="009A573F">
      <w:pPr>
        <w:spacing w:after="0" w:line="240" w:lineRule="auto"/>
      </w:pPr>
      <w:r>
        <w:separator/>
      </w:r>
    </w:p>
  </w:footnote>
  <w:footnote w:type="continuationSeparator" w:id="0">
    <w:p w14:paraId="7590D636" w14:textId="77777777" w:rsidR="00BD7918" w:rsidRDefault="00BD7918" w:rsidP="009A573F">
      <w:pPr>
        <w:spacing w:after="0" w:line="240" w:lineRule="auto"/>
      </w:pPr>
      <w:r>
        <w:continuationSeparator/>
      </w:r>
    </w:p>
  </w:footnote>
  <w:footnote w:type="continuationNotice" w:id="1">
    <w:p w14:paraId="75B71BEB" w14:textId="77777777" w:rsidR="00BD7918" w:rsidRDefault="00BD791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8AC5B2" w14:textId="77777777" w:rsidR="00AB0975" w:rsidRDefault="00AB097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3570FB" w14:textId="77777777" w:rsidR="00AB0975" w:rsidRDefault="00AB097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0644FD" w:rsidRPr="004D27A6" w:rsidRDefault="000644F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B7F6730" w:rsidR="000644FD" w:rsidRPr="00171B2E" w:rsidRDefault="00BD7918" w:rsidP="00117E28">
        <w:pPr>
          <w:pStyle w:val="ProductList-Body"/>
          <w:tabs>
            <w:tab w:val="right" w:pos="10800"/>
          </w:tabs>
          <w:spacing w:before="20" w:after="20"/>
          <w:rPr>
            <w:noProof/>
            <w:color w:val="404040" w:themeColor="text1" w:themeTint="BF"/>
            <w:sz w:val="16"/>
            <w:szCs w:val="16"/>
          </w:rPr>
        </w:pPr>
        <w:sdt>
          <w:sdtPr>
            <w:id w:val="-687133845"/>
            <w:docPartObj>
              <w:docPartGallery w:val="Page Numbers (Top of Page)"/>
              <w:docPartUnique/>
            </w:docPartObj>
          </w:sdtPr>
          <w:sdtEndPr>
            <w:rPr>
              <w:noProof/>
              <w:color w:val="404040" w:themeColor="text1" w:themeTint="BF"/>
              <w:sz w:val="16"/>
              <w:szCs w:val="16"/>
            </w:rPr>
          </w:sdtEndPr>
          <w:sdtContent>
            <w:r w:rsidR="000644FD">
              <w:rPr>
                <w:color w:val="404040" w:themeColor="text1" w:themeTint="BF"/>
                <w:sz w:val="16"/>
                <w:szCs w:val="16"/>
              </w:rPr>
              <w:t>Termos dos Serviços Online de Licenciamento em Volume da Microsoft (Português de Portugal, janeiro de 2017)</w:t>
            </w:r>
          </w:sdtContent>
        </w:sdt>
        <w:r w:rsidR="000644FD">
          <w:rPr>
            <w:color w:val="404040" w:themeColor="text1" w:themeTint="BF"/>
            <w:sz w:val="16"/>
            <w:szCs w:val="16"/>
          </w:rPr>
          <w:tab/>
        </w:r>
        <w:r w:rsidR="000644FD">
          <w:rPr>
            <w:color w:val="404040" w:themeColor="text1" w:themeTint="BF"/>
            <w:sz w:val="16"/>
            <w:szCs w:val="16"/>
          </w:rPr>
          <w:fldChar w:fldCharType="begin"/>
        </w:r>
        <w:r w:rsidR="000644FD" w:rsidRPr="004D27A6">
          <w:rPr>
            <w:color w:val="404040" w:themeColor="text1" w:themeTint="BF"/>
            <w:sz w:val="16"/>
            <w:szCs w:val="16"/>
          </w:rPr>
          <w:instrText xml:space="preserve"> PAGE   \* MERGEFORMAT </w:instrText>
        </w:r>
        <w:r w:rsidR="000644FD">
          <w:rPr>
            <w:color w:val="404040" w:themeColor="text1" w:themeTint="BF"/>
            <w:sz w:val="16"/>
            <w:szCs w:val="16"/>
          </w:rPr>
          <w:fldChar w:fldCharType="separate"/>
        </w:r>
        <w:r w:rsidR="00AB0975">
          <w:rPr>
            <w:noProof/>
            <w:color w:val="404040" w:themeColor="text1" w:themeTint="BF"/>
            <w:sz w:val="16"/>
            <w:szCs w:val="16"/>
          </w:rPr>
          <w:t>35</w:t>
        </w:r>
        <w:r w:rsidR="000644FD">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C6510DD" w:rsidR="000644FD" w:rsidRPr="00CE1F8E" w:rsidRDefault="00BD7918" w:rsidP="00CE1F8E">
        <w:pPr>
          <w:pStyle w:val="ProductList-Body"/>
          <w:tabs>
            <w:tab w:val="right" w:pos="10800"/>
          </w:tabs>
          <w:spacing w:before="20" w:after="20"/>
          <w:ind w:left="-14" w:right="-101"/>
          <w:rPr>
            <w:rFonts w:eastAsiaTheme="minorEastAsia"/>
            <w:noProof/>
            <w:color w:val="404040" w:themeColor="text1" w:themeTint="BF"/>
            <w:sz w:val="16"/>
            <w:szCs w:val="16"/>
          </w:rPr>
        </w:pPr>
        <w:sdt>
          <w:sdtPr>
            <w:id w:val="741764763"/>
            <w:docPartObj>
              <w:docPartGallery w:val="Page Numbers (Top of Page)"/>
              <w:docPartUnique/>
            </w:docPartObj>
          </w:sdtPr>
          <w:sdtEndPr>
            <w:rPr>
              <w:noProof/>
              <w:color w:val="404040" w:themeColor="text1" w:themeTint="BF"/>
              <w:sz w:val="16"/>
              <w:szCs w:val="16"/>
            </w:rPr>
          </w:sdtEndPr>
          <w:sdtContent>
            <w:r w:rsidR="000644FD">
              <w:rPr>
                <w:color w:val="404040" w:themeColor="text1" w:themeTint="BF"/>
                <w:sz w:val="16"/>
                <w:szCs w:val="16"/>
              </w:rPr>
              <w:t>Termos dos Serviços Online de Licenciamento em Volume da Microsoft (Português de Portugal, janeiro de 2017)</w:t>
            </w:r>
          </w:sdtContent>
        </w:sdt>
        <w:r w:rsidR="000644FD">
          <w:rPr>
            <w:color w:val="404040" w:themeColor="text1" w:themeTint="BF"/>
            <w:sz w:val="16"/>
            <w:szCs w:val="16"/>
          </w:rPr>
          <w:tab/>
        </w:r>
        <w:r w:rsidR="000644FD">
          <w:rPr>
            <w:color w:val="404040" w:themeColor="text1" w:themeTint="BF"/>
            <w:sz w:val="16"/>
            <w:szCs w:val="16"/>
          </w:rPr>
          <w:fldChar w:fldCharType="begin"/>
        </w:r>
        <w:r w:rsidR="000644FD" w:rsidRPr="004D27A6">
          <w:rPr>
            <w:color w:val="404040" w:themeColor="text1" w:themeTint="BF"/>
            <w:sz w:val="16"/>
            <w:szCs w:val="16"/>
          </w:rPr>
          <w:instrText xml:space="preserve"> PAGE   \* MERGEFORMAT </w:instrText>
        </w:r>
        <w:r w:rsidR="000644FD">
          <w:rPr>
            <w:color w:val="404040" w:themeColor="text1" w:themeTint="BF"/>
            <w:sz w:val="16"/>
            <w:szCs w:val="16"/>
          </w:rPr>
          <w:fldChar w:fldCharType="separate"/>
        </w:r>
        <w:r w:rsidR="00AB0975">
          <w:rPr>
            <w:noProof/>
            <w:color w:val="404040" w:themeColor="text1" w:themeTint="BF"/>
            <w:sz w:val="16"/>
            <w:szCs w:val="16"/>
          </w:rPr>
          <w:t>30</w:t>
        </w:r>
        <w:r w:rsidR="000644F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hv/oc4kdkkvGClAhmxPNRV49jjOHCgZo9d5iGiTwO6NIbczk9iKWPHyAggR3/38aJwK8Dunj/nDF1NPoptDqRw==" w:salt="gfjLXN49EFG8IdWymN2AV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44FD"/>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C82"/>
    <w:rsid w:val="00175B93"/>
    <w:rsid w:val="0017786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D1"/>
    <w:rsid w:val="00502BC6"/>
    <w:rsid w:val="00502E27"/>
    <w:rsid w:val="00503C9D"/>
    <w:rsid w:val="00504547"/>
    <w:rsid w:val="00507D7B"/>
    <w:rsid w:val="00510119"/>
    <w:rsid w:val="0051055C"/>
    <w:rsid w:val="00511BD4"/>
    <w:rsid w:val="0051210A"/>
    <w:rsid w:val="00514990"/>
    <w:rsid w:val="00514A8B"/>
    <w:rsid w:val="00515C62"/>
    <w:rsid w:val="00516278"/>
    <w:rsid w:val="005164D8"/>
    <w:rsid w:val="00521B08"/>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7174"/>
    <w:rsid w:val="00581CDB"/>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4D19"/>
    <w:rsid w:val="00626814"/>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4221"/>
    <w:rsid w:val="007D521E"/>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23C"/>
    <w:rsid w:val="00846616"/>
    <w:rsid w:val="008507CF"/>
    <w:rsid w:val="00852623"/>
    <w:rsid w:val="008526EC"/>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6C4E"/>
    <w:rsid w:val="00917344"/>
    <w:rsid w:val="00925750"/>
    <w:rsid w:val="009267F8"/>
    <w:rsid w:val="00927552"/>
    <w:rsid w:val="00927DFB"/>
    <w:rsid w:val="00930A79"/>
    <w:rsid w:val="00930D5E"/>
    <w:rsid w:val="009329E7"/>
    <w:rsid w:val="00933344"/>
    <w:rsid w:val="00934B9C"/>
    <w:rsid w:val="009377C8"/>
    <w:rsid w:val="00941500"/>
    <w:rsid w:val="009422C2"/>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4BF2"/>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11FD"/>
    <w:rsid w:val="00A41808"/>
    <w:rsid w:val="00A430D3"/>
    <w:rsid w:val="00A43EDA"/>
    <w:rsid w:val="00A448CD"/>
    <w:rsid w:val="00A44A41"/>
    <w:rsid w:val="00A47BC2"/>
    <w:rsid w:val="00A50201"/>
    <w:rsid w:val="00A50B0B"/>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6FC"/>
    <w:rsid w:val="00AA67C0"/>
    <w:rsid w:val="00AA6837"/>
    <w:rsid w:val="00AA69BE"/>
    <w:rsid w:val="00AA74FB"/>
    <w:rsid w:val="00AB0975"/>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3A7"/>
    <w:rsid w:val="00BB1F35"/>
    <w:rsid w:val="00BB6663"/>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D7918"/>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744BD"/>
    <w:rsid w:val="00C745A4"/>
    <w:rsid w:val="00C75BD2"/>
    <w:rsid w:val="00C768E9"/>
    <w:rsid w:val="00C76DF3"/>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028F"/>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E02BD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B00B4"/>
    <w:rsid w:val="00EB42C1"/>
    <w:rsid w:val="00EB4400"/>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146"/>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2.xml"/><Relationship Id="rId21" Type="http://schemas.openxmlformats.org/officeDocument/2006/relationships/footer" Target="footer7.xm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hyperlink" Target="http://go.microsoft.com/?linkid=9839206" TargetMode="External"/><Relationship Id="rId55" Type="http://schemas.openxmlformats.org/officeDocument/2006/relationships/footer" Target="footer17.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pt-pt/regions" TargetMode="External"/><Relationship Id="rId38" Type="http://schemas.openxmlformats.org/officeDocument/2006/relationships/hyperlink" Target="https://aka.ms/r1j7jq" TargetMode="External"/><Relationship Id="rId46" Type="http://schemas.openxmlformats.org/officeDocument/2006/relationships/hyperlink" Target="https://aka.ms/bingmapsplatformsdks"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footer" Target="footer14.xml"/><Relationship Id="rId54"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services/" TargetMode="External"/><Relationship Id="rId37" Type="http://schemas.openxmlformats.org/officeDocument/2006/relationships/hyperlink" Target="http://go.microsoft.com/fwlink/?LinkID=829046" TargetMode="External"/><Relationship Id="rId40" Type="http://schemas.openxmlformats.org/officeDocument/2006/relationships/footer" Target="footer13.xml"/><Relationship Id="rId45" Type="http://schemas.openxmlformats.org/officeDocument/2006/relationships/hyperlink" Target="https://aka.ms/bingmapsplatformapistou" TargetMode="External"/><Relationship Id="rId53" Type="http://schemas.openxmlformats.org/officeDocument/2006/relationships/hyperlink" Target="http://go.microsoft.com/fwlink/?LinkID=248686"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s://go.microsoft.com/fwlink/?LinkId=521839" TargetMode="External"/><Relationship Id="rId49" Type="http://schemas.openxmlformats.org/officeDocument/2006/relationships/footer" Target="footer16.xm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linkid=971083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www.office.com/sca" TargetMode="External"/><Relationship Id="rId48" Type="http://schemas.openxmlformats.org/officeDocument/2006/relationships/footer" Target="footer15.xml"/><Relationship Id="rId56" Type="http://schemas.openxmlformats.org/officeDocument/2006/relationships/footer" Target="footer18.xml"/><Relationship Id="rId8" Type="http://schemas.openxmlformats.org/officeDocument/2006/relationships/header" Target="header1.xml"/><Relationship Id="rId51" Type="http://schemas.openxmlformats.org/officeDocument/2006/relationships/hyperlink" Target="http://www.microsoft.com/itacademy"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1A8D33-3C0A-4B7E-8B6F-4BF74E889F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20921</Words>
  <Characters>119255</Characters>
  <Application>Microsoft Office Word</Application>
  <DocSecurity>8</DocSecurity>
  <Lines>993</Lines>
  <Paragraphs>279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139897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2016-12-29T07:42:00Z</dcterms:created>
  <dcterms:modified xsi:type="dcterms:W3CDTF">2016-12-29T07:42:00Z</dcterms:modified>
</cp:coreProperties>
</file>